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720DF" w14:textId="77777777" w:rsidR="003E40A0" w:rsidRPr="003E40A0" w:rsidRDefault="003E40A0" w:rsidP="003E40A0">
      <w:pPr>
        <w:spacing w:after="200"/>
        <w:ind w:left="709"/>
        <w:rPr>
          <w:rFonts w:asciiTheme="minorHAnsi" w:eastAsia="Calibri" w:hAnsiTheme="minorHAnsi" w:cstheme="minorHAnsi"/>
          <w:sz w:val="22"/>
          <w:szCs w:val="22"/>
        </w:rPr>
      </w:pPr>
      <w:r w:rsidRPr="003E40A0">
        <w:rPr>
          <w:rFonts w:asciiTheme="minorHAnsi" w:eastAsia="Calibri" w:hAnsiTheme="minorHAnsi" w:cstheme="minorHAnsi"/>
          <w:color w:val="000000" w:themeColor="text1"/>
          <w:sz w:val="22"/>
          <w:szCs w:val="22"/>
        </w:rPr>
        <w:t>Ympäristöministeriö</w:t>
      </w:r>
      <w:r w:rsidRPr="003E40A0">
        <w:rPr>
          <w:rFonts w:asciiTheme="minorHAnsi" w:eastAsia="Calibri" w:hAnsiTheme="minorHAnsi" w:cstheme="minorHAnsi"/>
          <w:color w:val="000000" w:themeColor="text1"/>
          <w:sz w:val="22"/>
          <w:szCs w:val="22"/>
        </w:rPr>
        <w:br/>
      </w:r>
      <w:hyperlink r:id="rId7">
        <w:r w:rsidRPr="003E40A0">
          <w:rPr>
            <w:rFonts w:asciiTheme="minorHAnsi" w:eastAsia="Calibri" w:hAnsiTheme="minorHAnsi" w:cstheme="minorHAnsi"/>
            <w:color w:val="1155CC"/>
            <w:sz w:val="22"/>
            <w:szCs w:val="22"/>
            <w:u w:val="single"/>
          </w:rPr>
          <w:t>kirjaamo@ym.fi</w:t>
        </w:r>
      </w:hyperlink>
      <w:r w:rsidRPr="003E40A0">
        <w:rPr>
          <w:rFonts w:asciiTheme="minorHAnsi" w:eastAsia="Calibri" w:hAnsiTheme="minorHAnsi" w:cstheme="minorHAnsi"/>
          <w:sz w:val="22"/>
          <w:szCs w:val="22"/>
        </w:rPr>
        <w:tab/>
      </w:r>
      <w:r w:rsidRPr="003E40A0">
        <w:rPr>
          <w:rFonts w:asciiTheme="minorHAnsi" w:eastAsia="Calibri" w:hAnsiTheme="minorHAnsi" w:cstheme="minorHAnsi"/>
          <w:sz w:val="22"/>
          <w:szCs w:val="22"/>
        </w:rPr>
        <w:tab/>
      </w:r>
      <w:r w:rsidRPr="003E40A0">
        <w:rPr>
          <w:rFonts w:asciiTheme="minorHAnsi" w:eastAsia="Calibri" w:hAnsiTheme="minorHAnsi" w:cstheme="minorHAnsi"/>
          <w:sz w:val="22"/>
          <w:szCs w:val="22"/>
        </w:rPr>
        <w:tab/>
      </w:r>
      <w:r w:rsidRPr="003E40A0">
        <w:rPr>
          <w:rFonts w:asciiTheme="minorHAnsi" w:eastAsia="Calibri" w:hAnsiTheme="minorHAnsi" w:cstheme="minorHAnsi"/>
          <w:sz w:val="22"/>
          <w:szCs w:val="22"/>
        </w:rPr>
        <w:tab/>
      </w:r>
      <w:r w:rsidRPr="003E40A0">
        <w:rPr>
          <w:rFonts w:asciiTheme="minorHAnsi" w:eastAsia="Calibri" w:hAnsiTheme="minorHAnsi" w:cstheme="minorHAnsi"/>
          <w:sz w:val="22"/>
          <w:szCs w:val="22"/>
        </w:rPr>
        <w:tab/>
      </w:r>
      <w:r w:rsidRPr="003E40A0">
        <w:rPr>
          <w:rFonts w:asciiTheme="minorHAnsi" w:eastAsia="Calibri" w:hAnsiTheme="minorHAnsi" w:cstheme="minorHAnsi"/>
          <w:sz w:val="22"/>
          <w:szCs w:val="22"/>
        </w:rPr>
        <w:tab/>
      </w:r>
      <w:r w:rsidRPr="003E40A0">
        <w:rPr>
          <w:rFonts w:asciiTheme="minorHAnsi" w:eastAsia="Calibri" w:hAnsiTheme="minorHAnsi" w:cstheme="minorHAnsi"/>
          <w:sz w:val="22"/>
          <w:szCs w:val="22"/>
        </w:rPr>
        <w:tab/>
      </w:r>
      <w:r w:rsidRPr="003E40A0">
        <w:rPr>
          <w:rFonts w:asciiTheme="minorHAnsi" w:eastAsia="Calibri" w:hAnsiTheme="minorHAnsi" w:cstheme="minorHAnsi"/>
          <w:sz w:val="22"/>
          <w:szCs w:val="22"/>
        </w:rPr>
        <w:tab/>
      </w:r>
      <w:r w:rsidRPr="003E40A0">
        <w:rPr>
          <w:rFonts w:asciiTheme="minorHAnsi" w:eastAsia="Calibri" w:hAnsiTheme="minorHAnsi" w:cstheme="minorHAnsi"/>
          <w:sz w:val="22"/>
          <w:szCs w:val="22"/>
        </w:rPr>
        <w:tab/>
      </w:r>
      <w:r w:rsidRPr="003E40A0">
        <w:rPr>
          <w:rFonts w:asciiTheme="minorHAnsi" w:eastAsia="Calibri" w:hAnsiTheme="minorHAnsi" w:cstheme="minorHAnsi"/>
          <w:color w:val="000000" w:themeColor="text1"/>
          <w:sz w:val="22"/>
          <w:szCs w:val="22"/>
        </w:rPr>
        <w:t>22.04.2022</w:t>
      </w:r>
    </w:p>
    <w:p w14:paraId="40E4F7F5" w14:textId="77777777" w:rsidR="003E40A0" w:rsidRDefault="003E40A0" w:rsidP="003E40A0">
      <w:pPr>
        <w:spacing w:after="200"/>
        <w:ind w:left="709"/>
        <w:rPr>
          <w:rFonts w:ascii="Calibri" w:eastAsia="Calibri" w:hAnsi="Calibri" w:cs="Calibri"/>
          <w:b/>
          <w:sz w:val="26"/>
          <w:szCs w:val="26"/>
        </w:rPr>
      </w:pPr>
    </w:p>
    <w:p w14:paraId="0D3DF7DD" w14:textId="77777777" w:rsidR="003E40A0" w:rsidRDefault="003E40A0" w:rsidP="003E40A0">
      <w:pPr>
        <w:spacing w:after="200"/>
        <w:ind w:left="709"/>
        <w:rPr>
          <w:rFonts w:ascii="Calibri" w:eastAsia="Calibri" w:hAnsi="Calibri" w:cs="Calibri"/>
          <w:b/>
          <w:color w:val="000000" w:themeColor="text1"/>
          <w:sz w:val="30"/>
          <w:szCs w:val="30"/>
        </w:rPr>
      </w:pPr>
    </w:p>
    <w:p w14:paraId="2B094FE4" w14:textId="55A7463A" w:rsidR="003E40A0" w:rsidRPr="003E40A0" w:rsidRDefault="003E40A0" w:rsidP="00244321">
      <w:pPr>
        <w:spacing w:after="200"/>
        <w:ind w:left="709" w:right="142"/>
        <w:rPr>
          <w:rFonts w:ascii="Calibri" w:eastAsia="Calibri" w:hAnsi="Calibri" w:cs="Calibri"/>
          <w:b/>
          <w:color w:val="000000" w:themeColor="text1"/>
          <w:sz w:val="30"/>
          <w:szCs w:val="30"/>
        </w:rPr>
      </w:pPr>
      <w:r w:rsidRPr="003E40A0">
        <w:rPr>
          <w:rFonts w:ascii="Calibri" w:eastAsia="Calibri" w:hAnsi="Calibri" w:cs="Calibri"/>
          <w:b/>
          <w:color w:val="000000" w:themeColor="text1"/>
          <w:sz w:val="30"/>
          <w:szCs w:val="30"/>
        </w:rPr>
        <w:t xml:space="preserve">Suomen Arkkitehtiliiton kommentit </w:t>
      </w:r>
      <w:r w:rsidRPr="003E40A0">
        <w:rPr>
          <w:rFonts w:ascii="Calibri" w:eastAsia="Calibri" w:hAnsi="Calibri" w:cs="Calibri"/>
          <w:b/>
          <w:color w:val="000000" w:themeColor="text1"/>
          <w:sz w:val="30"/>
          <w:szCs w:val="30"/>
        </w:rPr>
        <w:br/>
        <w:t>luonnoksesta hallituksen esitykseksi uudeksi rakentamislaiksi</w:t>
      </w:r>
    </w:p>
    <w:p w14:paraId="1F4AA829" w14:textId="77777777" w:rsidR="003E40A0" w:rsidRPr="00244321" w:rsidRDefault="003E40A0" w:rsidP="00244321">
      <w:pPr>
        <w:spacing w:before="240" w:after="240"/>
        <w:ind w:left="709" w:right="142"/>
        <w:rPr>
          <w:rFonts w:ascii="Calibri" w:eastAsia="Calibri" w:hAnsi="Calibri" w:cs="Calibri"/>
          <w:color w:val="000000" w:themeColor="text1"/>
          <w:sz w:val="24"/>
        </w:rPr>
      </w:pPr>
      <w:r>
        <w:rPr>
          <w:rFonts w:ascii="Calibri" w:eastAsia="Calibri" w:hAnsi="Calibri" w:cs="Calibri"/>
          <w:b/>
          <w:color w:val="FF0000"/>
          <w:sz w:val="24"/>
        </w:rPr>
        <w:br/>
      </w:r>
      <w:r>
        <w:rPr>
          <w:rFonts w:ascii="Calibri" w:eastAsia="Calibri" w:hAnsi="Calibri" w:cs="Calibri"/>
          <w:b/>
          <w:color w:val="FF0000"/>
          <w:sz w:val="24"/>
        </w:rPr>
        <w:br/>
      </w:r>
      <w:r w:rsidRPr="00244321">
        <w:rPr>
          <w:rFonts w:ascii="Calibri" w:eastAsia="Calibri" w:hAnsi="Calibri" w:cs="Calibri"/>
          <w:b/>
          <w:color w:val="000000" w:themeColor="text1"/>
          <w:sz w:val="24"/>
        </w:rPr>
        <w:t>Maankäyttö- ja rakennuslakia ei saa romuttaa</w:t>
      </w:r>
    </w:p>
    <w:p w14:paraId="0E21E791" w14:textId="77777777" w:rsidR="003E40A0" w:rsidRPr="003E40A0" w:rsidRDefault="003E40A0" w:rsidP="00FA44D8">
      <w:pPr>
        <w:spacing w:after="200"/>
        <w:ind w:left="1134" w:right="142"/>
        <w:rPr>
          <w:rFonts w:ascii="Calibri" w:eastAsia="Calibri" w:hAnsi="Calibri" w:cs="Calibri"/>
          <w:color w:val="000000" w:themeColor="text1"/>
          <w:sz w:val="22"/>
          <w:szCs w:val="22"/>
        </w:rPr>
      </w:pPr>
      <w:r w:rsidRPr="003E40A0">
        <w:rPr>
          <w:rFonts w:ascii="Calibri" w:eastAsia="Calibri" w:hAnsi="Calibri" w:cs="Calibri"/>
          <w:color w:val="000000" w:themeColor="text1"/>
          <w:sz w:val="22"/>
          <w:szCs w:val="22"/>
        </w:rPr>
        <w:t xml:space="preserve">Maankäyttö- ja rakennuslaki on keskeinen yhdyskuntien, elinympäristöjen ja rakennusten suunnittelua, kehittämistä, toteutusta ja käyttöä ohjaava laki. Se turvaa kansalaisten osallistumismahdollisuudet asioiden valmisteluun ja määrittää vähimmäisvaatimukset suunnittelun ja toteutuksen laadulle sekä asettaa kelpoisuusehdot eri toimijoiden asiantuntemukselle. Laki on myös keskeinen alueidenkäytön suunnittelua ja rakentamisen viranomaisvalvontaa koskevia toimintatapoja sekä eri osapuolten oikeuksia ja velvoitteita määrittävä laki. Ehdotuksessa rakentamislaiksi, kuten jo kaavoitus- ja rakentamislain lausuntoversiossa, on kaavoitusta ja rakentamista koskevien osioiden yhteensovittamisessa huomattavia puutteita. </w:t>
      </w:r>
    </w:p>
    <w:p w14:paraId="45BD61C5" w14:textId="68B7BD4F" w:rsidR="003E40A0" w:rsidRPr="003E40A0" w:rsidRDefault="003E40A0" w:rsidP="00FA44D8">
      <w:pPr>
        <w:spacing w:after="200"/>
        <w:ind w:left="1134" w:right="142"/>
        <w:rPr>
          <w:rFonts w:ascii="Calibri" w:eastAsia="Calibri" w:hAnsi="Calibri" w:cs="Calibri"/>
          <w:color w:val="000000" w:themeColor="text1"/>
          <w:sz w:val="22"/>
          <w:szCs w:val="22"/>
        </w:rPr>
      </w:pPr>
      <w:r w:rsidRPr="003E40A0">
        <w:rPr>
          <w:rFonts w:ascii="Calibri" w:eastAsia="Calibri" w:hAnsi="Calibri" w:cs="Calibri"/>
          <w:color w:val="000000" w:themeColor="text1"/>
          <w:sz w:val="22"/>
          <w:szCs w:val="22"/>
        </w:rPr>
        <w:t xml:space="preserve">Lähtökohdat ja tavoitteet maankäyttö- ja rakennuslain kokonaisuudistukselle keskittyivät pitkälti alueidenkäytön sääntelyn kehittämiseen. Näiden tavoitteiden yksi kerrallaan vesityttyä ollaan eduskunnalle viemässä käsittelyyn vain rakentamista koskevaa sääntelyä omana rakentamislakina, irrallaan kokonaisuudesta. Jo kaavoitus- ja rakentamislain valmistelua leimasivat kiire ja resurssien riittämättömyys, jotka näyttäytyivät osin yksipuolisena virkamiesvalmisteluna, lausuntojen puutteellisena huomioimisena, esitettyjen muutosten olemattomina vaikutusten arviointeina sekä perustelu- ja lakitekstien epäloogisuuksina ja ristiriitaisuuksina. </w:t>
      </w:r>
      <w:r w:rsidRPr="003E40A0">
        <w:rPr>
          <w:rFonts w:ascii="Calibri" w:eastAsia="Calibri" w:hAnsi="Calibri" w:cs="Calibri"/>
          <w:color w:val="000000" w:themeColor="text1"/>
          <w:sz w:val="22"/>
          <w:szCs w:val="22"/>
        </w:rPr>
        <w:br/>
      </w:r>
      <w:r w:rsidRPr="003E40A0">
        <w:rPr>
          <w:rFonts w:ascii="Calibri" w:eastAsia="Calibri" w:hAnsi="Calibri" w:cs="Calibri"/>
          <w:color w:val="000000" w:themeColor="text1"/>
          <w:sz w:val="22"/>
          <w:szCs w:val="22"/>
        </w:rPr>
        <w:br/>
        <w:t>Perusteeksi rakentamislain kiirehtimiselle on annettu sen rooli budjettilakina. Toteutuessaan lakiehdotuksella</w:t>
      </w:r>
      <w:r>
        <w:rPr>
          <w:rFonts w:ascii="Calibri" w:eastAsia="Calibri" w:hAnsi="Calibri" w:cs="Calibri"/>
          <w:color w:val="000000" w:themeColor="text1"/>
          <w:sz w:val="22"/>
          <w:szCs w:val="22"/>
        </w:rPr>
        <w:t xml:space="preserve"> </w:t>
      </w:r>
      <w:r w:rsidRPr="003E40A0">
        <w:rPr>
          <w:rFonts w:ascii="Calibri" w:eastAsia="Calibri" w:hAnsi="Calibri" w:cs="Calibri"/>
          <w:color w:val="000000" w:themeColor="text1"/>
          <w:sz w:val="22"/>
          <w:szCs w:val="22"/>
        </w:rPr>
        <w:t xml:space="preserve">olisi paljon suuremmat ja pitkäkestoisemmat vaikutukset kuin mitä muutaman vuoden budjettitarkastelujaksolla valtiontalouteen voisi olla. Näitä budjettiin sidottavia talousvaikutuksia ei ole myöskään riittävästi huomioitu tai esitetty lakiesityksen perusteluissa ja vaikutusten arvioinneissa. Rakentamislakia ei missään tapauksessa pidä käsitellä budjettilakina. </w:t>
      </w:r>
      <w:r w:rsidRPr="003E40A0">
        <w:rPr>
          <w:rFonts w:ascii="Calibri" w:eastAsia="Calibri" w:hAnsi="Calibri" w:cs="Calibri"/>
          <w:color w:val="000000" w:themeColor="text1"/>
          <w:sz w:val="22"/>
          <w:szCs w:val="22"/>
        </w:rPr>
        <w:br/>
      </w:r>
      <w:r w:rsidRPr="003E40A0">
        <w:rPr>
          <w:rFonts w:ascii="Calibri" w:eastAsia="Calibri" w:hAnsi="Calibri" w:cs="Calibri"/>
          <w:color w:val="000000" w:themeColor="text1"/>
          <w:sz w:val="22"/>
          <w:szCs w:val="22"/>
        </w:rPr>
        <w:br/>
      </w:r>
      <w:r w:rsidRPr="003E40A0">
        <w:rPr>
          <w:rFonts w:ascii="Calibri" w:eastAsia="Calibri" w:hAnsi="Calibri" w:cs="Calibri"/>
          <w:b/>
          <w:color w:val="000000" w:themeColor="text1"/>
          <w:sz w:val="22"/>
          <w:szCs w:val="22"/>
        </w:rPr>
        <w:t>Lainvalmistelussa tulee aina varmistaa laaja-alainen osallistaminen ja riittävät resurssit - myös ajallisesti</w:t>
      </w:r>
      <w:r w:rsidRPr="003E40A0">
        <w:rPr>
          <w:rFonts w:ascii="Calibri" w:eastAsia="Calibri" w:hAnsi="Calibri" w:cs="Calibri"/>
          <w:color w:val="000000" w:themeColor="text1"/>
          <w:sz w:val="22"/>
          <w:szCs w:val="22"/>
        </w:rPr>
        <w:t>. Vaalikauden päättymisen lähestyminen ei saa olla perusteena sille, että esityksestä rakentamislaiksi ei järjestetä kattavaa lausuntokierrosta. Ehdotus rakentamislaiksi tuli nähtäville vasta kaksi päivää ennen kuulemistilaisuutta, lakiehdotukseen ei ole voinut tutustua kaikilla Suomen virallisilla kielillä ja kommentointiaikaa osallisille ja sidosryhmille on varattu vain viisi työpäivää kuulemistilaisuudesta. Toimintatapana tämä on kestämätön ja maankäyttö- ja rakennuslain kokonaisuudistuksen valmisteluun pitkään osallistuneita tahoja aliarvioiva.</w:t>
      </w:r>
    </w:p>
    <w:p w14:paraId="0D5C8FF9" w14:textId="77777777" w:rsidR="003E40A0" w:rsidRPr="00244321" w:rsidRDefault="003E40A0" w:rsidP="00244321">
      <w:pPr>
        <w:spacing w:after="200"/>
        <w:ind w:left="0" w:right="142"/>
        <w:rPr>
          <w:rFonts w:ascii="Calibri" w:eastAsia="Calibri" w:hAnsi="Calibri" w:cs="Calibri"/>
          <w:sz w:val="24"/>
        </w:rPr>
      </w:pPr>
    </w:p>
    <w:p w14:paraId="330BE8EC" w14:textId="77777777" w:rsidR="003E40A0" w:rsidRPr="00244321" w:rsidRDefault="003E40A0" w:rsidP="00244321">
      <w:pPr>
        <w:spacing w:after="200"/>
        <w:ind w:left="709" w:right="142"/>
        <w:rPr>
          <w:rFonts w:ascii="Calibri" w:eastAsia="Calibri" w:hAnsi="Calibri" w:cs="Calibri"/>
          <w:b/>
          <w:color w:val="000000" w:themeColor="text1"/>
          <w:sz w:val="24"/>
        </w:rPr>
      </w:pPr>
      <w:r w:rsidRPr="00244321">
        <w:rPr>
          <w:rFonts w:ascii="Calibri" w:eastAsia="Calibri" w:hAnsi="Calibri" w:cs="Calibri"/>
          <w:b/>
          <w:color w:val="000000" w:themeColor="text1"/>
          <w:sz w:val="24"/>
        </w:rPr>
        <w:lastRenderedPageBreak/>
        <w:t>Alueidenkäytön ja rakentamisen sääntelyä ei tule eriyttää</w:t>
      </w:r>
    </w:p>
    <w:p w14:paraId="6AF378AD" w14:textId="18F003D9" w:rsidR="003E40A0" w:rsidRPr="003E40A0" w:rsidRDefault="003E40A0" w:rsidP="00FA44D8">
      <w:pPr>
        <w:spacing w:after="200"/>
        <w:ind w:left="1134" w:right="142"/>
        <w:rPr>
          <w:rFonts w:ascii="Calibri" w:eastAsia="Calibri" w:hAnsi="Calibri" w:cs="Calibri"/>
          <w:color w:val="000000" w:themeColor="text1"/>
          <w:sz w:val="22"/>
          <w:szCs w:val="22"/>
        </w:rPr>
      </w:pPr>
      <w:r w:rsidRPr="003E40A0">
        <w:rPr>
          <w:rFonts w:ascii="Calibri" w:eastAsia="Calibri" w:hAnsi="Calibri" w:cs="Calibri"/>
          <w:color w:val="000000" w:themeColor="text1"/>
          <w:sz w:val="22"/>
          <w:szCs w:val="22"/>
        </w:rPr>
        <w:t xml:space="preserve">Päätös jakaa nykyinen maankäyttö- ja rakennuslaki kahtia muuttaisi maankäyttöä ja rakentamista koskevia sääntelyn periaatteita oleellisesti. Näin isoa, perustavanlaatuista muutosta ei voi tehdä ilman kattavaa vaikutusten arviointia.  Osana alueidenkäytön ja rakentamisen lainsäädännön eriyttämistä olisi pitänyt toteuttaa kattava vaikutusten arviointi. </w:t>
      </w:r>
    </w:p>
    <w:p w14:paraId="0227C762" w14:textId="77777777" w:rsidR="00FA44D8" w:rsidRDefault="003E40A0" w:rsidP="00FA44D8">
      <w:pPr>
        <w:spacing w:after="200"/>
        <w:ind w:left="1134" w:right="142"/>
        <w:rPr>
          <w:rFonts w:ascii="Calibri" w:eastAsia="Calibri" w:hAnsi="Calibri" w:cs="Calibri"/>
          <w:color w:val="000000" w:themeColor="text1"/>
          <w:sz w:val="24"/>
        </w:rPr>
      </w:pPr>
      <w:r w:rsidRPr="003E40A0">
        <w:rPr>
          <w:rFonts w:ascii="Calibri" w:eastAsia="Calibri" w:hAnsi="Calibri" w:cs="Calibri"/>
          <w:color w:val="000000" w:themeColor="text1"/>
          <w:sz w:val="22"/>
          <w:szCs w:val="22"/>
        </w:rPr>
        <w:t xml:space="preserve">Maankäytön suunnittelun ja rakentamisen tärkeät nivelkohdat, kuten suunnittelutarvealueiden rakentamisluvat ja poikkeamisratkaisut, purkaminen ja korjausrakentaminen edellyttävät huolellista alueidenkäytön suunnittelun ja rakentamisen yhteensovittamista. Ne tulee käsitellä sekä rakentamista että alueidenkäyttöä ohjaavan lainsäädännön yhteydessä. </w:t>
      </w:r>
      <w:r w:rsidRPr="003E40A0">
        <w:rPr>
          <w:rFonts w:ascii="Calibri" w:eastAsia="Calibri" w:hAnsi="Calibri" w:cs="Calibri"/>
          <w:b/>
          <w:color w:val="000000" w:themeColor="text1"/>
          <w:sz w:val="22"/>
          <w:szCs w:val="22"/>
        </w:rPr>
        <w:t xml:space="preserve">Maankäyttö- ja rakennuslain kahtiajaon vaikutuksista ei ole tehty vaikutusten arviointia, jossa olisi selvitetty myös alueidenkäytön ja rakentamisen tärkeitä nivelkohtia. </w:t>
      </w:r>
    </w:p>
    <w:p w14:paraId="035B7E90" w14:textId="4B18A5D6" w:rsidR="003E40A0" w:rsidRPr="00244321" w:rsidRDefault="00FA44D8" w:rsidP="00244321">
      <w:pPr>
        <w:spacing w:after="200"/>
        <w:ind w:left="709" w:right="142"/>
        <w:rPr>
          <w:rFonts w:ascii="Calibri" w:eastAsia="Calibri" w:hAnsi="Calibri" w:cs="Calibri"/>
          <w:b/>
          <w:color w:val="000000" w:themeColor="text1"/>
          <w:sz w:val="24"/>
        </w:rPr>
      </w:pPr>
      <w:r w:rsidRPr="00FA44D8">
        <w:rPr>
          <w:rFonts w:ascii="Calibri" w:eastAsia="Calibri" w:hAnsi="Calibri" w:cs="Calibri"/>
          <w:color w:val="000000" w:themeColor="text1"/>
          <w:szCs w:val="28"/>
        </w:rPr>
        <w:br/>
      </w:r>
      <w:r w:rsidR="003E40A0" w:rsidRPr="00244321">
        <w:rPr>
          <w:rFonts w:ascii="Calibri" w:eastAsia="Calibri" w:hAnsi="Calibri" w:cs="Calibri"/>
          <w:b/>
          <w:color w:val="000000" w:themeColor="text1"/>
          <w:sz w:val="24"/>
        </w:rPr>
        <w:t>Lain on kannustettava hyvään suunnitteluun ja toteutukseen</w:t>
      </w:r>
    </w:p>
    <w:p w14:paraId="6813088B" w14:textId="77777777" w:rsidR="003E40A0" w:rsidRPr="00244321" w:rsidRDefault="003E40A0" w:rsidP="00FA44D8">
      <w:pPr>
        <w:spacing w:before="240" w:after="240"/>
        <w:ind w:left="1134" w:right="142"/>
        <w:rPr>
          <w:rFonts w:ascii="Calibri" w:eastAsia="Calibri" w:hAnsi="Calibri" w:cs="Calibri"/>
          <w:color w:val="000000" w:themeColor="text1"/>
          <w:sz w:val="22"/>
          <w:szCs w:val="22"/>
        </w:rPr>
      </w:pPr>
      <w:r w:rsidRPr="00244321">
        <w:rPr>
          <w:rFonts w:ascii="Calibri" w:eastAsia="Calibri" w:hAnsi="Calibri" w:cs="Calibri"/>
          <w:color w:val="000000" w:themeColor="text1"/>
          <w:sz w:val="22"/>
          <w:szCs w:val="22"/>
        </w:rPr>
        <w:t xml:space="preserve">Maankäyttö- ja rakennuslaki ohjaa kohti tarkentuvaa suunnittelua. Alueiden käytön suunnittelulle asetetuissa tavoitteissa edistetään mm. turvallisen, terveellisen, viihtyisän, sosiaalisesti toimivan ja eri väestöryhmien tarpeet tyydyttävän elin- ja toimintaympäristön luomista. Rakennussuunnittelun osalta tämä tavoite toteutuu vain samansuuntaisten rakentamiselle asetettavien vaatimusten avulla. Ne ohjaavat rakennushankkeeseen ryhtyvää, suunnittelijoita ja muita toimijoita. Rakentamisen lupaviranomaisen tehtävänä on osaltaan ohjata ja valvoa myös kaavoituksen tavoitteiden toteutumista samalla, kun hän työssään valvoo rakentamiselle asetettujen vaatimusten toteutumista. </w:t>
      </w:r>
    </w:p>
    <w:p w14:paraId="3D3BA49B" w14:textId="77777777" w:rsidR="003E40A0" w:rsidRPr="00244321" w:rsidRDefault="003E40A0" w:rsidP="00FA44D8">
      <w:pPr>
        <w:spacing w:after="200"/>
        <w:ind w:left="1134" w:right="142"/>
        <w:rPr>
          <w:rFonts w:ascii="Calibri" w:eastAsia="Calibri" w:hAnsi="Calibri" w:cs="Calibri"/>
          <w:sz w:val="24"/>
        </w:rPr>
      </w:pPr>
      <w:r w:rsidRPr="00244321">
        <w:rPr>
          <w:rFonts w:ascii="Calibri" w:eastAsia="Calibri" w:hAnsi="Calibri" w:cs="Calibri"/>
          <w:color w:val="000000" w:themeColor="text1"/>
          <w:sz w:val="22"/>
          <w:szCs w:val="22"/>
        </w:rPr>
        <w:t xml:space="preserve">Esityksessä rakentamislaiksi rakentamisen sääntely on muuttumassa vain viranomaistoiminnan oppaaksi. Lain soveltamisalaa koskevassa pykälässä todetaan, että laki koskee rakennusten ja rakennuskohteiden suunnittelua, rakentamista ja käyttöä. Tästä huolimatta huomattava osa pykälistä koskee vain viranomaistoimintaa. </w:t>
      </w:r>
      <w:r w:rsidRPr="00244321">
        <w:rPr>
          <w:rFonts w:ascii="Calibri" w:eastAsia="Calibri" w:hAnsi="Calibri" w:cs="Calibri"/>
          <w:b/>
          <w:color w:val="000000" w:themeColor="text1"/>
          <w:sz w:val="22"/>
          <w:szCs w:val="22"/>
        </w:rPr>
        <w:t xml:space="preserve">Rakentamisen sääntelyssä tulee huomioida suunnittelu ja toteutus viranomaistoiminnan lisäksi. </w:t>
      </w:r>
      <w:r w:rsidRPr="00244321">
        <w:rPr>
          <w:rFonts w:ascii="Calibri" w:eastAsia="Calibri" w:hAnsi="Calibri" w:cs="Calibri"/>
          <w:color w:val="000000" w:themeColor="text1"/>
          <w:sz w:val="22"/>
          <w:szCs w:val="22"/>
        </w:rPr>
        <w:t xml:space="preserve"> Rakennushankkeeseen ryhtyvän ja muiden toimijoiden rooli on ratkaiseva rakennetun ympäristön ja rakentamisen laadun osalta.</w:t>
      </w:r>
    </w:p>
    <w:p w14:paraId="34269C4F" w14:textId="77777777" w:rsidR="003E40A0" w:rsidRPr="00FA44D8" w:rsidRDefault="003E40A0" w:rsidP="00244321">
      <w:pPr>
        <w:spacing w:after="200"/>
        <w:ind w:left="709" w:right="142"/>
        <w:rPr>
          <w:rFonts w:ascii="Calibri" w:eastAsia="Calibri" w:hAnsi="Calibri" w:cs="Calibri"/>
          <w:sz w:val="18"/>
          <w:szCs w:val="18"/>
        </w:rPr>
      </w:pPr>
    </w:p>
    <w:p w14:paraId="75C205F3" w14:textId="77777777" w:rsidR="000E3CF8" w:rsidRPr="00244321" w:rsidRDefault="000E3CF8" w:rsidP="000E3CF8">
      <w:pPr>
        <w:spacing w:after="200"/>
        <w:ind w:left="709" w:right="142"/>
        <w:rPr>
          <w:rFonts w:ascii="Calibri" w:eastAsia="Calibri" w:hAnsi="Calibri" w:cs="Calibri"/>
          <w:sz w:val="24"/>
        </w:rPr>
      </w:pPr>
      <w:r w:rsidRPr="00244321">
        <w:rPr>
          <w:rFonts w:ascii="Calibri" w:eastAsia="Calibri" w:hAnsi="Calibri" w:cs="Calibri"/>
          <w:b/>
          <w:color w:val="222222"/>
          <w:sz w:val="24"/>
        </w:rPr>
        <w:t>Korjausrakentamisen tulee olla tasavertainen lähtökohta uudisrakentamisen rinnalla</w:t>
      </w:r>
    </w:p>
    <w:p w14:paraId="2A8CC72E" w14:textId="2F6B3E1A" w:rsidR="000E3CF8" w:rsidRDefault="000E3CF8" w:rsidP="000E3CF8">
      <w:pPr>
        <w:ind w:left="1134" w:right="142"/>
        <w:rPr>
          <w:rFonts w:ascii="Calibri" w:eastAsia="Calibri" w:hAnsi="Calibri" w:cs="Calibri"/>
          <w:b/>
          <w:color w:val="222222"/>
          <w:sz w:val="24"/>
        </w:rPr>
      </w:pPr>
      <w:r w:rsidRPr="00244321">
        <w:rPr>
          <w:rFonts w:ascii="Calibri" w:eastAsia="Calibri" w:hAnsi="Calibri" w:cs="Calibri"/>
          <w:color w:val="222222"/>
          <w:sz w:val="22"/>
          <w:szCs w:val="22"/>
        </w:rPr>
        <w:t xml:space="preserve">Olemassa olevan rakennuskannan huomioon ottamisen ja korjausrakentamisen edistämisen tulee näkyä rakentamisen sääntelyssä vielä nykyistä maankäyttö- ja rakennuslakiakin paremmin. </w:t>
      </w:r>
      <w:r w:rsidRPr="00244321">
        <w:rPr>
          <w:rFonts w:ascii="Calibri" w:eastAsia="Calibri" w:hAnsi="Calibri" w:cs="Calibri"/>
          <w:b/>
          <w:color w:val="222222"/>
          <w:sz w:val="22"/>
          <w:szCs w:val="22"/>
        </w:rPr>
        <w:t>Nyt esitetty korjausrakentamisen sääntelyehdotus on uhka hienovaraiselle korjaamiselle ja olemassa olevan rakennuskannan pitkäkestoiselle käytölle.</w:t>
      </w:r>
      <w:r w:rsidRPr="00244321">
        <w:rPr>
          <w:rFonts w:ascii="Calibri" w:eastAsia="Calibri" w:hAnsi="Calibri" w:cs="Calibri"/>
          <w:color w:val="222222"/>
          <w:sz w:val="22"/>
          <w:szCs w:val="22"/>
        </w:rPr>
        <w:t xml:space="preserve">  Korjausrakentamisen sääntelyn luonne ei saa muuttua näin merkittävästi nykyisestä. Rakennuksen ominaisuudet ja erityispiirteet tulee jatkossakin ottaa huomioon suunnittelussa ja toteutuksessa sekä korjaus- ja muutostyö toteuttaa ja käyttötarkoitus valita rakennuksen ehdoilla ottaen huomioon myös kunnan maankäyttötavoitteet.</w:t>
      </w:r>
    </w:p>
    <w:p w14:paraId="241A47E2" w14:textId="77777777" w:rsidR="000E3CF8" w:rsidRDefault="000E3CF8" w:rsidP="000E3CF8">
      <w:pPr>
        <w:ind w:left="1134" w:right="142" w:hanging="425"/>
        <w:rPr>
          <w:rFonts w:ascii="Calibri" w:eastAsia="Calibri" w:hAnsi="Calibri" w:cs="Calibri"/>
          <w:b/>
          <w:color w:val="222222"/>
          <w:sz w:val="24"/>
        </w:rPr>
      </w:pPr>
      <w:r>
        <w:rPr>
          <w:rFonts w:ascii="Calibri" w:eastAsia="Calibri" w:hAnsi="Calibri" w:cs="Calibri"/>
          <w:b/>
          <w:color w:val="222222"/>
          <w:sz w:val="24"/>
        </w:rPr>
        <w:br/>
      </w:r>
    </w:p>
    <w:p w14:paraId="6484B44E" w14:textId="175B495E" w:rsidR="003E40A0" w:rsidRPr="00244321" w:rsidRDefault="003E40A0" w:rsidP="000E3CF8">
      <w:pPr>
        <w:ind w:left="1134" w:right="142" w:hanging="425"/>
        <w:rPr>
          <w:rFonts w:ascii="Calibri" w:eastAsia="Calibri" w:hAnsi="Calibri" w:cs="Calibri"/>
          <w:b/>
          <w:color w:val="222222"/>
          <w:sz w:val="26"/>
          <w:szCs w:val="26"/>
        </w:rPr>
      </w:pPr>
      <w:r w:rsidRPr="00244321">
        <w:rPr>
          <w:rFonts w:ascii="Calibri" w:eastAsia="Calibri" w:hAnsi="Calibri" w:cs="Calibri"/>
          <w:b/>
          <w:color w:val="222222"/>
          <w:sz w:val="24"/>
        </w:rPr>
        <w:t>Rakentamiselle asetetut vaatimukset ovat epäselvät</w:t>
      </w:r>
      <w:r w:rsidR="00244321">
        <w:rPr>
          <w:rFonts w:ascii="Calibri" w:eastAsia="Calibri" w:hAnsi="Calibri" w:cs="Calibri"/>
          <w:b/>
          <w:color w:val="222222"/>
          <w:sz w:val="26"/>
          <w:szCs w:val="26"/>
        </w:rPr>
        <w:br/>
      </w:r>
      <w:r w:rsidR="00244321" w:rsidRPr="00244321">
        <w:rPr>
          <w:rFonts w:ascii="Calibri" w:eastAsia="Calibri" w:hAnsi="Calibri" w:cs="Calibri"/>
          <w:b/>
          <w:color w:val="222222"/>
          <w:sz w:val="20"/>
          <w:szCs w:val="20"/>
        </w:rPr>
        <w:br/>
      </w:r>
      <w:r w:rsidRPr="00244321">
        <w:rPr>
          <w:rFonts w:ascii="Calibri" w:eastAsia="Calibri" w:hAnsi="Calibri" w:cs="Calibri"/>
          <w:color w:val="222222"/>
          <w:sz w:val="22"/>
          <w:szCs w:val="22"/>
        </w:rPr>
        <w:t xml:space="preserve">Lakiesityksestä ei </w:t>
      </w:r>
      <w:r w:rsidR="00244321">
        <w:rPr>
          <w:rFonts w:ascii="Calibri" w:eastAsia="Calibri" w:hAnsi="Calibri" w:cs="Calibri"/>
          <w:color w:val="222222"/>
          <w:sz w:val="22"/>
          <w:szCs w:val="22"/>
        </w:rPr>
        <w:t>käy ilmi</w:t>
      </w:r>
      <w:r w:rsidRPr="00244321">
        <w:rPr>
          <w:rFonts w:ascii="Calibri" w:eastAsia="Calibri" w:hAnsi="Calibri" w:cs="Calibri"/>
          <w:color w:val="222222"/>
          <w:sz w:val="22"/>
          <w:szCs w:val="22"/>
        </w:rPr>
        <w:t xml:space="preserve">, miksi nykyiset maankäyttö- ja rakennuslain 117 §:ssä selkeät, rakentamiselle asetettavat vaatimukset on hajotettu ja ilmaistu epäselvästi. Lausuntoversiossa </w:t>
      </w:r>
      <w:r w:rsidRPr="00244321">
        <w:rPr>
          <w:rFonts w:ascii="Calibri" w:eastAsia="Calibri" w:hAnsi="Calibri" w:cs="Calibri"/>
          <w:color w:val="222222"/>
          <w:sz w:val="22"/>
          <w:szCs w:val="22"/>
        </w:rPr>
        <w:lastRenderedPageBreak/>
        <w:t>kahtiajakoa perusteltiin rakentamisluvan jaolla sijoitus- ja toteutuslupaan. On hyvä, että aiemmin esitetystä kaksivaiheisesta lupamenettelystä on luovuttu. Rakentamiselle asetettavien vaatimusten hajottaminen kahteen kategoriaan ei näin ollen ole enää perustetta. Rakentamista koskevien vaatimusten tulee olla yhdessä paikassa ja muodostaa selkeä kokonaisuus, jotta rakennushankkeen kaikki osapuolet pystyvät ennalta varmistamaan, mitä vaatimuksia laki rakentamiselle asettaa.</w:t>
      </w:r>
    </w:p>
    <w:p w14:paraId="70976FA7" w14:textId="1F446D70" w:rsidR="00FA44D8" w:rsidRDefault="00FA44D8" w:rsidP="00244321">
      <w:pPr>
        <w:spacing w:after="200"/>
        <w:ind w:left="709" w:right="142"/>
        <w:rPr>
          <w:rFonts w:ascii="Calibri" w:eastAsia="Calibri" w:hAnsi="Calibri" w:cs="Calibri"/>
          <w:szCs w:val="28"/>
        </w:rPr>
      </w:pPr>
    </w:p>
    <w:p w14:paraId="6AEB9913" w14:textId="205B974A" w:rsidR="003E40A0" w:rsidRPr="00FA44D8" w:rsidRDefault="003E40A0" w:rsidP="000E3CF8">
      <w:pPr>
        <w:spacing w:after="200"/>
        <w:ind w:left="1134" w:right="142"/>
        <w:rPr>
          <w:rFonts w:ascii="Calibri" w:eastAsia="Calibri" w:hAnsi="Calibri" w:cs="Calibri"/>
          <w:sz w:val="22"/>
          <w:szCs w:val="22"/>
        </w:rPr>
      </w:pPr>
      <w:r w:rsidRPr="00244321">
        <w:rPr>
          <w:rFonts w:ascii="Calibri" w:eastAsia="Calibri" w:hAnsi="Calibri" w:cs="Calibri"/>
          <w:color w:val="222222"/>
          <w:sz w:val="22"/>
          <w:szCs w:val="22"/>
        </w:rPr>
        <w:t xml:space="preserve"> </w:t>
      </w:r>
    </w:p>
    <w:p w14:paraId="6B5C6F00" w14:textId="77777777" w:rsidR="003E40A0" w:rsidRPr="00FA44D8" w:rsidRDefault="003E40A0" w:rsidP="00244321">
      <w:pPr>
        <w:spacing w:after="200"/>
        <w:ind w:left="709" w:right="142"/>
        <w:rPr>
          <w:rFonts w:ascii="Calibri" w:eastAsia="Calibri" w:hAnsi="Calibri" w:cs="Calibri"/>
          <w:i/>
          <w:color w:val="000000" w:themeColor="text1"/>
          <w:sz w:val="24"/>
        </w:rPr>
      </w:pPr>
      <w:r w:rsidRPr="00FA44D8">
        <w:rPr>
          <w:rFonts w:ascii="Calibri" w:eastAsia="Calibri" w:hAnsi="Calibri" w:cs="Calibri"/>
          <w:b/>
          <w:i/>
          <w:color w:val="000000" w:themeColor="text1"/>
          <w:sz w:val="24"/>
        </w:rPr>
        <w:t>Edellä mainituilla perusteilla Suomen Arkkitehtiliitto katsoo, että maankäyttö- ja rakentamislakia ei tule jakaa kahtia ja ehdotettua rakentamislakia ei tule antaa. Rakentamisen osalta valmistelua tulee jatkaa nykyisen maankäyttö- ja rakennuslain osauudistuksina. Samanaikaisesti tulee valmistella myös asetustasoinen täydentävä sääntely.</w:t>
      </w:r>
    </w:p>
    <w:p w14:paraId="541B5201" w14:textId="0EA395CD" w:rsidR="003E40A0" w:rsidRPr="00FA44D8" w:rsidRDefault="00FA44D8" w:rsidP="00244321">
      <w:pPr>
        <w:spacing w:after="200"/>
        <w:ind w:left="709" w:right="142"/>
        <w:rPr>
          <w:rFonts w:ascii="Calibri" w:eastAsia="Calibri" w:hAnsi="Calibri" w:cs="Calibri"/>
          <w:i/>
          <w:color w:val="000000" w:themeColor="text1"/>
          <w:sz w:val="22"/>
          <w:szCs w:val="22"/>
        </w:rPr>
      </w:pPr>
      <w:r>
        <w:rPr>
          <w:rFonts w:ascii="Calibri" w:eastAsia="Calibri" w:hAnsi="Calibri" w:cs="Calibri"/>
          <w:color w:val="000000" w:themeColor="text1"/>
          <w:sz w:val="22"/>
          <w:szCs w:val="22"/>
        </w:rPr>
        <w:br/>
      </w:r>
      <w:r w:rsidR="003E40A0" w:rsidRPr="00FA44D8">
        <w:rPr>
          <w:rFonts w:ascii="Calibri" w:eastAsia="Calibri" w:hAnsi="Calibri" w:cs="Calibri"/>
          <w:color w:val="000000" w:themeColor="text1"/>
          <w:sz w:val="22"/>
          <w:szCs w:val="22"/>
        </w:rPr>
        <w:t xml:space="preserve">Suomen Arkkitehtiliitto yhtyy Rakennusteollisuus </w:t>
      </w:r>
      <w:proofErr w:type="spellStart"/>
      <w:r w:rsidR="003E40A0" w:rsidRPr="00FA44D8">
        <w:rPr>
          <w:rFonts w:ascii="Calibri" w:eastAsia="Calibri" w:hAnsi="Calibri" w:cs="Calibri"/>
          <w:color w:val="000000" w:themeColor="text1"/>
          <w:sz w:val="22"/>
          <w:szCs w:val="22"/>
        </w:rPr>
        <w:t>RT:n</w:t>
      </w:r>
      <w:proofErr w:type="spellEnd"/>
      <w:r w:rsidR="003E40A0" w:rsidRPr="00FA44D8">
        <w:rPr>
          <w:rFonts w:ascii="Calibri" w:eastAsia="Calibri" w:hAnsi="Calibri" w:cs="Calibri"/>
          <w:color w:val="000000" w:themeColor="text1"/>
          <w:sz w:val="22"/>
          <w:szCs w:val="22"/>
        </w:rPr>
        <w:t xml:space="preserve">, </w:t>
      </w:r>
      <w:proofErr w:type="spellStart"/>
      <w:r w:rsidR="003E40A0" w:rsidRPr="00FA44D8">
        <w:rPr>
          <w:rFonts w:ascii="Calibri" w:eastAsia="Calibri" w:hAnsi="Calibri" w:cs="Calibri"/>
          <w:color w:val="000000" w:themeColor="text1"/>
          <w:sz w:val="22"/>
          <w:szCs w:val="22"/>
        </w:rPr>
        <w:t>RAKLIn</w:t>
      </w:r>
      <w:proofErr w:type="spellEnd"/>
      <w:r w:rsidR="003E40A0" w:rsidRPr="00FA44D8">
        <w:rPr>
          <w:rFonts w:ascii="Calibri" w:eastAsia="Calibri" w:hAnsi="Calibri" w:cs="Calibri"/>
          <w:color w:val="000000" w:themeColor="text1"/>
          <w:sz w:val="22"/>
          <w:szCs w:val="22"/>
        </w:rPr>
        <w:t xml:space="preserve"> ja Rakennustarkastusyhdistys </w:t>
      </w:r>
      <w:proofErr w:type="spellStart"/>
      <w:r w:rsidR="003E40A0" w:rsidRPr="00FA44D8">
        <w:rPr>
          <w:rFonts w:ascii="Calibri" w:eastAsia="Calibri" w:hAnsi="Calibri" w:cs="Calibri"/>
          <w:color w:val="000000" w:themeColor="text1"/>
          <w:sz w:val="22"/>
          <w:szCs w:val="22"/>
        </w:rPr>
        <w:t>RTY:n</w:t>
      </w:r>
      <w:proofErr w:type="spellEnd"/>
      <w:r w:rsidR="003E40A0" w:rsidRPr="00FA44D8">
        <w:rPr>
          <w:rFonts w:ascii="Calibri" w:eastAsia="Calibri" w:hAnsi="Calibri" w:cs="Calibri"/>
          <w:color w:val="000000" w:themeColor="text1"/>
          <w:sz w:val="22"/>
          <w:szCs w:val="22"/>
        </w:rPr>
        <w:t xml:space="preserve"> kuulemistilaisuudessa 13.4.2022 esittämiin kannanottoihin, joiden mukaan rakentamislakia ei tule viedä eteenpäin ilman kunnollista ja laajaa vuoropuhelua.</w:t>
      </w:r>
      <w:r w:rsidR="003E40A0" w:rsidRPr="00FA44D8">
        <w:rPr>
          <w:rFonts w:ascii="Calibri" w:eastAsia="Calibri" w:hAnsi="Calibri" w:cs="Calibri"/>
          <w:i/>
          <w:color w:val="000000" w:themeColor="text1"/>
          <w:sz w:val="22"/>
          <w:szCs w:val="22"/>
        </w:rPr>
        <w:t xml:space="preserve"> </w:t>
      </w:r>
    </w:p>
    <w:p w14:paraId="3725C5B5" w14:textId="77777777" w:rsidR="003E40A0" w:rsidRDefault="003E40A0" w:rsidP="00244321">
      <w:pPr>
        <w:spacing w:after="200"/>
        <w:ind w:left="709" w:right="142"/>
        <w:rPr>
          <w:rFonts w:ascii="Calibri" w:eastAsia="Calibri" w:hAnsi="Calibri" w:cs="Calibri"/>
        </w:rPr>
      </w:pPr>
    </w:p>
    <w:p w14:paraId="4DB7DABE" w14:textId="77777777" w:rsidR="00FA44D8" w:rsidRDefault="00FA44D8" w:rsidP="00244321">
      <w:pPr>
        <w:spacing w:after="200"/>
        <w:ind w:left="709" w:right="142"/>
        <w:rPr>
          <w:rFonts w:ascii="Calibri" w:eastAsia="Calibri" w:hAnsi="Calibri" w:cs="Calibri"/>
          <w:color w:val="000000" w:themeColor="text1"/>
          <w:sz w:val="22"/>
          <w:szCs w:val="22"/>
        </w:rPr>
      </w:pPr>
    </w:p>
    <w:p w14:paraId="7CA82A5D" w14:textId="6472842A" w:rsidR="00FA44D8" w:rsidRDefault="003E40A0" w:rsidP="00536C09">
      <w:pPr>
        <w:spacing w:after="200"/>
        <w:ind w:left="709" w:right="142"/>
        <w:rPr>
          <w:rFonts w:ascii="Calibri" w:eastAsia="Calibri" w:hAnsi="Calibri" w:cs="Calibri"/>
          <w:color w:val="000000" w:themeColor="text1"/>
          <w:sz w:val="22"/>
          <w:szCs w:val="22"/>
        </w:rPr>
      </w:pPr>
      <w:r w:rsidRPr="00FA44D8">
        <w:rPr>
          <w:rFonts w:ascii="Calibri" w:eastAsia="Calibri" w:hAnsi="Calibri" w:cs="Calibri"/>
          <w:color w:val="000000" w:themeColor="text1"/>
          <w:sz w:val="22"/>
          <w:szCs w:val="22"/>
        </w:rPr>
        <w:t>Helsingissä 22.4.2022</w:t>
      </w:r>
      <w:r w:rsidRPr="00FA44D8">
        <w:rPr>
          <w:rFonts w:ascii="Calibri" w:eastAsia="Calibri" w:hAnsi="Calibri" w:cs="Calibri"/>
          <w:color w:val="000000" w:themeColor="text1"/>
          <w:sz w:val="22"/>
          <w:szCs w:val="22"/>
        </w:rPr>
        <w:br/>
      </w:r>
      <w:r w:rsidRPr="00FA44D8">
        <w:rPr>
          <w:rFonts w:ascii="Calibri" w:eastAsia="Calibri" w:hAnsi="Calibri" w:cs="Calibri"/>
          <w:color w:val="000000" w:themeColor="text1"/>
          <w:sz w:val="22"/>
          <w:szCs w:val="22"/>
        </w:rPr>
        <w:br/>
      </w:r>
    </w:p>
    <w:p w14:paraId="3F1E8653" w14:textId="288843F3" w:rsidR="003E40A0" w:rsidRPr="00FA44D8" w:rsidRDefault="003E40A0" w:rsidP="00244321">
      <w:pPr>
        <w:spacing w:after="200"/>
        <w:ind w:left="709" w:right="142"/>
        <w:rPr>
          <w:rFonts w:ascii="Calibri" w:eastAsia="Calibri" w:hAnsi="Calibri" w:cs="Calibri"/>
          <w:color w:val="000000" w:themeColor="text1"/>
          <w:sz w:val="22"/>
          <w:szCs w:val="22"/>
        </w:rPr>
      </w:pPr>
      <w:r w:rsidRPr="00FA44D8">
        <w:rPr>
          <w:rFonts w:ascii="Calibri" w:eastAsia="Calibri" w:hAnsi="Calibri" w:cs="Calibri"/>
          <w:color w:val="000000" w:themeColor="text1"/>
          <w:sz w:val="22"/>
          <w:szCs w:val="22"/>
        </w:rPr>
        <w:t>Henna Helander</w:t>
      </w:r>
      <w:r w:rsidRPr="00FA44D8">
        <w:rPr>
          <w:rFonts w:ascii="Calibri" w:eastAsia="Calibri" w:hAnsi="Calibri" w:cs="Calibri"/>
          <w:color w:val="000000" w:themeColor="text1"/>
          <w:sz w:val="22"/>
          <w:szCs w:val="22"/>
        </w:rPr>
        <w:br/>
        <w:t>puheenjohtaja</w:t>
      </w:r>
      <w:r w:rsidR="00FA44D8">
        <w:rPr>
          <w:rFonts w:ascii="Calibri" w:eastAsia="Calibri" w:hAnsi="Calibri" w:cs="Calibri"/>
          <w:color w:val="000000" w:themeColor="text1"/>
          <w:sz w:val="22"/>
          <w:szCs w:val="22"/>
        </w:rPr>
        <w:br/>
      </w:r>
      <w:r w:rsidRPr="00FA44D8">
        <w:rPr>
          <w:rFonts w:ascii="Calibri" w:eastAsia="Calibri" w:hAnsi="Calibri" w:cs="Calibri"/>
          <w:color w:val="000000" w:themeColor="text1"/>
          <w:sz w:val="22"/>
          <w:szCs w:val="22"/>
        </w:rPr>
        <w:t>Suomen Arkkitehtiliitto</w:t>
      </w:r>
    </w:p>
    <w:p w14:paraId="1113E244" w14:textId="77777777" w:rsidR="003E40A0" w:rsidRDefault="003E40A0" w:rsidP="00244321">
      <w:pPr>
        <w:spacing w:after="200"/>
        <w:ind w:left="709" w:right="142"/>
        <w:rPr>
          <w:rFonts w:ascii="Calibri" w:eastAsia="Calibri" w:hAnsi="Calibri" w:cs="Calibri"/>
          <w:color w:val="FF0000"/>
        </w:rPr>
      </w:pPr>
    </w:p>
    <w:p w14:paraId="44B36500" w14:textId="0F3CD8EC" w:rsidR="00FA44D8" w:rsidRDefault="003E40A0" w:rsidP="00244321">
      <w:pPr>
        <w:spacing w:after="200"/>
        <w:ind w:left="709" w:right="142"/>
        <w:rPr>
          <w:rFonts w:ascii="Calibri" w:eastAsia="Calibri" w:hAnsi="Calibri" w:cs="Calibri"/>
          <w:color w:val="000000" w:themeColor="text1"/>
          <w:sz w:val="22"/>
          <w:szCs w:val="22"/>
        </w:rPr>
      </w:pPr>
      <w:r>
        <w:rPr>
          <w:rFonts w:ascii="Calibri" w:eastAsia="Calibri" w:hAnsi="Calibri" w:cs="Calibri"/>
          <w:sz w:val="16"/>
          <w:szCs w:val="16"/>
        </w:rPr>
        <w:br/>
      </w:r>
      <w:r w:rsidRPr="00FA44D8">
        <w:rPr>
          <w:rFonts w:ascii="Calibri" w:eastAsia="Calibri" w:hAnsi="Calibri" w:cs="Calibri"/>
          <w:color w:val="000000" w:themeColor="text1"/>
          <w:sz w:val="22"/>
          <w:szCs w:val="22"/>
        </w:rPr>
        <w:t xml:space="preserve">Liitteenä </w:t>
      </w:r>
      <w:r w:rsidR="000E3CF8">
        <w:rPr>
          <w:rFonts w:ascii="Calibri" w:eastAsia="Calibri" w:hAnsi="Calibri" w:cs="Calibri"/>
          <w:color w:val="000000" w:themeColor="text1"/>
          <w:sz w:val="22"/>
          <w:szCs w:val="22"/>
        </w:rPr>
        <w:br/>
        <w:t xml:space="preserve">Suomen </w:t>
      </w:r>
      <w:r w:rsidRPr="00FA44D8">
        <w:rPr>
          <w:rFonts w:ascii="Calibri" w:eastAsia="Calibri" w:hAnsi="Calibri" w:cs="Calibri"/>
          <w:color w:val="000000" w:themeColor="text1"/>
          <w:sz w:val="22"/>
          <w:szCs w:val="22"/>
        </w:rPr>
        <w:t>Arkkitehtiliiton tarkem</w:t>
      </w:r>
      <w:r w:rsidR="000E3CF8">
        <w:rPr>
          <w:rFonts w:ascii="Calibri" w:eastAsia="Calibri" w:hAnsi="Calibri" w:cs="Calibri"/>
          <w:color w:val="000000" w:themeColor="text1"/>
          <w:sz w:val="22"/>
          <w:szCs w:val="22"/>
        </w:rPr>
        <w:t>pia</w:t>
      </w:r>
      <w:r w:rsidRPr="00FA44D8">
        <w:rPr>
          <w:rFonts w:ascii="Calibri" w:eastAsia="Calibri" w:hAnsi="Calibri" w:cs="Calibri"/>
          <w:color w:val="000000" w:themeColor="text1"/>
          <w:sz w:val="22"/>
          <w:szCs w:val="22"/>
        </w:rPr>
        <w:t xml:space="preserve"> komment</w:t>
      </w:r>
      <w:r w:rsidR="000E3CF8">
        <w:rPr>
          <w:rFonts w:ascii="Calibri" w:eastAsia="Calibri" w:hAnsi="Calibri" w:cs="Calibri"/>
          <w:color w:val="000000" w:themeColor="text1"/>
          <w:sz w:val="22"/>
          <w:szCs w:val="22"/>
        </w:rPr>
        <w:t>teja</w:t>
      </w:r>
      <w:r w:rsidRPr="00FA44D8">
        <w:rPr>
          <w:rFonts w:ascii="Calibri" w:eastAsia="Calibri" w:hAnsi="Calibri" w:cs="Calibri"/>
          <w:color w:val="000000" w:themeColor="text1"/>
          <w:sz w:val="22"/>
          <w:szCs w:val="22"/>
        </w:rPr>
        <w:t xml:space="preserve"> rakentamislakiehdotukseen.</w:t>
      </w:r>
      <w:r w:rsidRPr="00FA44D8">
        <w:rPr>
          <w:rFonts w:ascii="Calibri" w:eastAsia="Calibri" w:hAnsi="Calibri" w:cs="Calibri"/>
          <w:color w:val="000000" w:themeColor="text1"/>
          <w:sz w:val="22"/>
          <w:szCs w:val="22"/>
        </w:rPr>
        <w:br/>
      </w:r>
    </w:p>
    <w:p w14:paraId="2E0C6685" w14:textId="2CC5C705" w:rsidR="00FA44D8" w:rsidRDefault="00FA44D8" w:rsidP="00244321">
      <w:pPr>
        <w:spacing w:after="200"/>
        <w:ind w:left="709" w:right="142"/>
        <w:rPr>
          <w:rFonts w:ascii="Calibri" w:eastAsia="Calibri" w:hAnsi="Calibri" w:cs="Calibri"/>
          <w:color w:val="000000" w:themeColor="text1"/>
          <w:sz w:val="22"/>
          <w:szCs w:val="22"/>
        </w:rPr>
      </w:pPr>
    </w:p>
    <w:p w14:paraId="3A70E854" w14:textId="188DAC5E" w:rsidR="00FA44D8" w:rsidRDefault="00FA44D8" w:rsidP="00244321">
      <w:pPr>
        <w:spacing w:after="200"/>
        <w:ind w:left="709" w:right="142"/>
        <w:rPr>
          <w:rFonts w:ascii="Calibri" w:eastAsia="Calibri" w:hAnsi="Calibri" w:cs="Calibri"/>
          <w:color w:val="000000" w:themeColor="text1"/>
          <w:sz w:val="22"/>
          <w:szCs w:val="22"/>
        </w:rPr>
      </w:pPr>
    </w:p>
    <w:p w14:paraId="0E1A616D" w14:textId="25184CD2" w:rsidR="00FA44D8" w:rsidRDefault="00FA44D8" w:rsidP="00244321">
      <w:pPr>
        <w:spacing w:after="200"/>
        <w:ind w:left="709" w:right="142"/>
        <w:rPr>
          <w:rFonts w:ascii="Calibri" w:eastAsia="Calibri" w:hAnsi="Calibri" w:cs="Calibri"/>
          <w:color w:val="000000" w:themeColor="text1"/>
          <w:sz w:val="22"/>
          <w:szCs w:val="22"/>
        </w:rPr>
      </w:pPr>
    </w:p>
    <w:p w14:paraId="3047CCF0" w14:textId="4D8DD2F3" w:rsidR="00FA44D8" w:rsidRDefault="00FA44D8" w:rsidP="00244321">
      <w:pPr>
        <w:spacing w:after="200"/>
        <w:ind w:left="709" w:right="142"/>
        <w:rPr>
          <w:rFonts w:ascii="Calibri" w:eastAsia="Calibri" w:hAnsi="Calibri" w:cs="Calibri"/>
          <w:color w:val="000000" w:themeColor="text1"/>
          <w:sz w:val="22"/>
          <w:szCs w:val="22"/>
        </w:rPr>
      </w:pPr>
    </w:p>
    <w:p w14:paraId="54E2A438" w14:textId="15C2E06C" w:rsidR="00FA44D8" w:rsidRDefault="00FA44D8" w:rsidP="00244321">
      <w:pPr>
        <w:spacing w:after="200"/>
        <w:ind w:left="709" w:right="142"/>
        <w:rPr>
          <w:rFonts w:ascii="Calibri" w:eastAsia="Calibri" w:hAnsi="Calibri" w:cs="Calibri"/>
          <w:color w:val="000000" w:themeColor="text1"/>
          <w:sz w:val="22"/>
          <w:szCs w:val="22"/>
        </w:rPr>
      </w:pPr>
    </w:p>
    <w:p w14:paraId="12850248" w14:textId="509B6F9C" w:rsidR="00FA44D8" w:rsidRPr="00FA44D8" w:rsidRDefault="00FA44D8" w:rsidP="00D33D4E">
      <w:pPr>
        <w:spacing w:after="200"/>
        <w:ind w:left="0" w:right="142" w:firstLine="709"/>
        <w:rPr>
          <w:rFonts w:ascii="Calibri" w:eastAsia="Calibri" w:hAnsi="Calibri" w:cs="Calibri"/>
          <w:b/>
          <w:bCs/>
          <w:color w:val="000000" w:themeColor="text1"/>
          <w:sz w:val="22"/>
          <w:szCs w:val="22"/>
        </w:rPr>
      </w:pPr>
      <w:r w:rsidRPr="00FA44D8">
        <w:rPr>
          <w:rFonts w:ascii="Calibri" w:eastAsia="Calibri" w:hAnsi="Calibri" w:cs="Calibri"/>
          <w:b/>
          <w:bCs/>
          <w:color w:val="000000" w:themeColor="text1"/>
          <w:sz w:val="22"/>
          <w:szCs w:val="22"/>
        </w:rPr>
        <w:t>LIITE</w:t>
      </w:r>
    </w:p>
    <w:p w14:paraId="42DC0273" w14:textId="02ED6457" w:rsidR="003E40A0" w:rsidRDefault="003E40A0" w:rsidP="00244321">
      <w:pPr>
        <w:spacing w:after="200"/>
        <w:ind w:left="709" w:right="142"/>
        <w:rPr>
          <w:rFonts w:ascii="Calibri" w:eastAsia="Calibri" w:hAnsi="Calibri" w:cs="Calibri"/>
          <w:b/>
        </w:rPr>
      </w:pPr>
      <w:r w:rsidRPr="00FA44D8">
        <w:rPr>
          <w:rFonts w:ascii="Calibri" w:eastAsia="Calibri" w:hAnsi="Calibri" w:cs="Calibri"/>
          <w:color w:val="000000" w:themeColor="text1"/>
          <w:sz w:val="22"/>
          <w:szCs w:val="22"/>
        </w:rPr>
        <w:t xml:space="preserve">Huomioiden lakiesitykseen tutustumiseen ja kommentointiin varattu kohtuuttoman lyhyt aika </w:t>
      </w:r>
      <w:r w:rsidR="00F85BBE">
        <w:rPr>
          <w:rFonts w:ascii="Calibri" w:eastAsia="Calibri" w:hAnsi="Calibri" w:cs="Calibri"/>
          <w:color w:val="000000" w:themeColor="text1"/>
          <w:sz w:val="22"/>
          <w:szCs w:val="22"/>
        </w:rPr>
        <w:t>ovat</w:t>
      </w:r>
      <w:r w:rsidRPr="00FA44D8">
        <w:rPr>
          <w:rFonts w:ascii="Calibri" w:eastAsia="Calibri" w:hAnsi="Calibri" w:cs="Calibri"/>
          <w:color w:val="000000" w:themeColor="text1"/>
          <w:sz w:val="22"/>
          <w:szCs w:val="22"/>
        </w:rPr>
        <w:t xml:space="preserve"> Arkkitehtiliiton kommentit</w:t>
      </w:r>
      <w:r w:rsidR="00F85BBE">
        <w:rPr>
          <w:rFonts w:ascii="Calibri" w:eastAsia="Calibri" w:hAnsi="Calibri" w:cs="Calibri"/>
          <w:color w:val="000000" w:themeColor="text1"/>
          <w:sz w:val="22"/>
          <w:szCs w:val="22"/>
        </w:rPr>
        <w:t xml:space="preserve"> vain</w:t>
      </w:r>
      <w:r w:rsidRPr="00FA44D8">
        <w:rPr>
          <w:rFonts w:ascii="Calibri" w:eastAsia="Calibri" w:hAnsi="Calibri" w:cs="Calibri"/>
          <w:color w:val="000000" w:themeColor="text1"/>
          <w:sz w:val="22"/>
          <w:szCs w:val="22"/>
        </w:rPr>
        <w:t xml:space="preserve"> lukukohtaisi</w:t>
      </w:r>
      <w:r w:rsidR="00F85BBE">
        <w:rPr>
          <w:rFonts w:ascii="Calibri" w:eastAsia="Calibri" w:hAnsi="Calibri" w:cs="Calibri"/>
          <w:color w:val="000000" w:themeColor="text1"/>
          <w:sz w:val="22"/>
          <w:szCs w:val="22"/>
        </w:rPr>
        <w:t>a</w:t>
      </w:r>
      <w:r w:rsidRPr="00FA44D8">
        <w:rPr>
          <w:rFonts w:ascii="Calibri" w:eastAsia="Calibri" w:hAnsi="Calibri" w:cs="Calibri"/>
          <w:color w:val="000000" w:themeColor="text1"/>
          <w:sz w:val="22"/>
          <w:szCs w:val="22"/>
        </w:rPr>
        <w:t xml:space="preserve"> esimerkke</w:t>
      </w:r>
      <w:r w:rsidR="00F85BBE">
        <w:rPr>
          <w:rFonts w:ascii="Calibri" w:eastAsia="Calibri" w:hAnsi="Calibri" w:cs="Calibri"/>
          <w:color w:val="000000" w:themeColor="text1"/>
          <w:sz w:val="22"/>
          <w:szCs w:val="22"/>
        </w:rPr>
        <w:t>jä</w:t>
      </w:r>
      <w:r w:rsidRPr="00FA44D8">
        <w:rPr>
          <w:rFonts w:ascii="Calibri" w:eastAsia="Calibri" w:hAnsi="Calibri" w:cs="Calibri"/>
          <w:color w:val="000000" w:themeColor="text1"/>
          <w:sz w:val="22"/>
          <w:szCs w:val="22"/>
        </w:rPr>
        <w:t>.</w:t>
      </w:r>
      <w:r w:rsidRPr="00FA44D8">
        <w:rPr>
          <w:rFonts w:ascii="Calibri" w:eastAsia="Calibri" w:hAnsi="Calibri" w:cs="Calibri"/>
          <w:color w:val="000000" w:themeColor="text1"/>
          <w:sz w:val="22"/>
          <w:szCs w:val="22"/>
        </w:rPr>
        <w:br/>
      </w:r>
      <w:r>
        <w:rPr>
          <w:rFonts w:ascii="Calibri" w:eastAsia="Calibri" w:hAnsi="Calibri" w:cs="Calibri"/>
        </w:rPr>
        <w:lastRenderedPageBreak/>
        <w:br/>
      </w:r>
    </w:p>
    <w:p w14:paraId="0D56D504" w14:textId="77777777" w:rsidR="003E40A0" w:rsidRPr="00FA44D8" w:rsidRDefault="003E40A0" w:rsidP="00244321">
      <w:pPr>
        <w:spacing w:after="200"/>
        <w:ind w:left="709" w:right="142"/>
        <w:rPr>
          <w:rFonts w:ascii="Calibri" w:eastAsia="Calibri" w:hAnsi="Calibri" w:cs="Calibri"/>
          <w:b/>
          <w:color w:val="000000" w:themeColor="text1"/>
          <w:sz w:val="26"/>
          <w:szCs w:val="26"/>
        </w:rPr>
      </w:pPr>
      <w:r w:rsidRPr="00FA44D8">
        <w:rPr>
          <w:rFonts w:ascii="Calibri" w:eastAsia="Calibri" w:hAnsi="Calibri" w:cs="Calibri"/>
          <w:b/>
          <w:color w:val="000000" w:themeColor="text1"/>
          <w:sz w:val="30"/>
          <w:szCs w:val="30"/>
        </w:rPr>
        <w:t xml:space="preserve">Rakentamislakiehdotus </w:t>
      </w:r>
    </w:p>
    <w:p w14:paraId="5736A8C2" w14:textId="77777777" w:rsidR="003E40A0" w:rsidRPr="00D33D4E" w:rsidRDefault="003E40A0" w:rsidP="00244321">
      <w:pPr>
        <w:spacing w:after="200"/>
        <w:ind w:left="709" w:right="142"/>
        <w:rPr>
          <w:rFonts w:ascii="Calibri" w:eastAsia="Calibri" w:hAnsi="Calibri" w:cs="Calibri"/>
          <w:b/>
          <w:i/>
          <w:color w:val="000000" w:themeColor="text1"/>
          <w:sz w:val="24"/>
        </w:rPr>
      </w:pPr>
      <w:r w:rsidRPr="00D33D4E">
        <w:rPr>
          <w:rFonts w:ascii="Calibri" w:eastAsia="Calibri" w:hAnsi="Calibri" w:cs="Calibri"/>
          <w:b/>
          <w:i/>
          <w:color w:val="000000" w:themeColor="text1"/>
          <w:sz w:val="24"/>
        </w:rPr>
        <w:t xml:space="preserve">1 luku </w:t>
      </w:r>
      <w:r w:rsidRPr="00D33D4E">
        <w:rPr>
          <w:rFonts w:ascii="Calibri" w:eastAsia="Calibri" w:hAnsi="Calibri" w:cs="Calibri"/>
          <w:b/>
          <w:i/>
          <w:color w:val="000000" w:themeColor="text1"/>
          <w:sz w:val="24"/>
        </w:rPr>
        <w:br/>
        <w:t>Yleisiä säännöksiä</w:t>
      </w:r>
    </w:p>
    <w:p w14:paraId="66F4FE0E" w14:textId="77777777" w:rsidR="003E40A0" w:rsidRPr="000E3CF8" w:rsidRDefault="003E40A0" w:rsidP="00244321">
      <w:pPr>
        <w:spacing w:after="200"/>
        <w:ind w:left="709" w:right="142"/>
        <w:rPr>
          <w:rFonts w:ascii="Calibri" w:eastAsia="Calibri" w:hAnsi="Calibri" w:cs="Calibri"/>
          <w:color w:val="000000" w:themeColor="text1"/>
          <w:sz w:val="22"/>
          <w:szCs w:val="22"/>
        </w:rPr>
      </w:pPr>
      <w:r w:rsidRPr="000E3CF8">
        <w:rPr>
          <w:rFonts w:ascii="Calibri" w:eastAsia="Calibri" w:hAnsi="Calibri" w:cs="Calibri"/>
          <w:b/>
          <w:color w:val="000000" w:themeColor="text1"/>
          <w:sz w:val="22"/>
          <w:szCs w:val="22"/>
        </w:rPr>
        <w:t>Rakentamislaissa</w:t>
      </w:r>
      <w:r w:rsidRPr="000E3CF8">
        <w:rPr>
          <w:rFonts w:ascii="Calibri" w:eastAsia="Calibri" w:hAnsi="Calibri" w:cs="Calibri"/>
          <w:color w:val="000000" w:themeColor="text1"/>
          <w:sz w:val="22"/>
          <w:szCs w:val="22"/>
        </w:rPr>
        <w:t xml:space="preserve"> </w:t>
      </w:r>
      <w:r w:rsidRPr="000E3CF8">
        <w:rPr>
          <w:rFonts w:ascii="Calibri" w:eastAsia="Calibri" w:hAnsi="Calibri" w:cs="Calibri"/>
          <w:b/>
          <w:color w:val="000000" w:themeColor="text1"/>
          <w:sz w:val="22"/>
          <w:szCs w:val="22"/>
        </w:rPr>
        <w:t>tulee olla yhteiseen päämäärään ohjaavat tavoitteet.</w:t>
      </w:r>
      <w:r w:rsidRPr="000E3CF8">
        <w:rPr>
          <w:rFonts w:ascii="Calibri" w:eastAsia="Calibri" w:hAnsi="Calibri" w:cs="Calibri"/>
          <w:color w:val="000000" w:themeColor="text1"/>
          <w:sz w:val="22"/>
          <w:szCs w:val="22"/>
        </w:rPr>
        <w:t xml:space="preserve"> </w:t>
      </w:r>
      <w:r w:rsidRPr="000E3CF8">
        <w:rPr>
          <w:rFonts w:ascii="Calibri" w:eastAsia="Calibri" w:hAnsi="Calibri" w:cs="Calibri"/>
          <w:color w:val="000000" w:themeColor="text1"/>
          <w:sz w:val="22"/>
          <w:szCs w:val="22"/>
        </w:rPr>
        <w:br/>
        <w:t xml:space="preserve">Lakiehdotuksesta on karsittu yleisiä tavoitepykäliä nykyiseen maankäyttö- ja rakennuslakiin verrattuna. Rakentamisen sääntelyn uudistamiselle asetetut hyvät tavoitteet eivät näy tarpeeksi lakiehdotuksen pykälissä. Lainsäädäntöön tarvitaan yhteisiä rakentamisen tavoitteita kuvaavia pykäliä, jotka auttavat hahmottamaan lain päämäärää ja tavoitteita. Ylätason käsitteillä ja säätelyllä voidaan ohjata toimintaa samaan suuntaan. </w:t>
      </w:r>
      <w:r w:rsidRPr="000E3CF8">
        <w:rPr>
          <w:rFonts w:ascii="Calibri" w:eastAsia="Calibri" w:hAnsi="Calibri" w:cs="Calibri"/>
          <w:color w:val="000000" w:themeColor="text1"/>
          <w:sz w:val="22"/>
          <w:szCs w:val="22"/>
          <w:highlight w:val="white"/>
        </w:rPr>
        <w:t>Toisin kuin kuulemistilaisuudessa väitettiin, tämä laajavaikutteinen laki tarvitsee ja siihen kuuluvat julkikirjoitetut lain päätarkoitustavoitteet, jotka kiteyttävät kaikille lakia soveltaville tahoille lain päämäärät.</w:t>
      </w:r>
    </w:p>
    <w:p w14:paraId="5FC34849" w14:textId="77777777" w:rsidR="003E40A0" w:rsidRPr="000E3CF8" w:rsidRDefault="003E40A0" w:rsidP="00244321">
      <w:pPr>
        <w:spacing w:after="200"/>
        <w:ind w:left="709" w:right="142"/>
        <w:rPr>
          <w:rFonts w:ascii="Calibri" w:eastAsia="Calibri" w:hAnsi="Calibri" w:cs="Calibri"/>
          <w:b/>
          <w:color w:val="000000" w:themeColor="text1"/>
          <w:sz w:val="22"/>
          <w:szCs w:val="22"/>
        </w:rPr>
      </w:pPr>
      <w:r w:rsidRPr="000E3CF8">
        <w:rPr>
          <w:rFonts w:ascii="Calibri" w:eastAsia="Calibri" w:hAnsi="Calibri" w:cs="Calibri"/>
          <w:b/>
          <w:color w:val="000000" w:themeColor="text1"/>
          <w:sz w:val="22"/>
          <w:szCs w:val="22"/>
        </w:rPr>
        <w:t>Laissa tulee säätää rakentamiselle asetettavista laadullisista vaatimuksista kaikkea rakentamista koskevana kokonaisuutena.</w:t>
      </w:r>
      <w:r w:rsidRPr="000E3CF8">
        <w:rPr>
          <w:rFonts w:ascii="Calibri" w:eastAsia="Calibri" w:hAnsi="Calibri" w:cs="Calibri"/>
          <w:color w:val="000000" w:themeColor="text1"/>
          <w:sz w:val="22"/>
          <w:szCs w:val="22"/>
        </w:rPr>
        <w:t xml:space="preserve"> Laissa rakentamisella asetetut vaatimukset ovat tärkeitä myös kaavoituksen näkökulmasta. Lakiehdotuksen perusteluista ja tavoitteista puuttuvat kokonaan kuvaus suhteesta maankäyttö- ja rakennuslakiin jäävään alueidenkäytön sääntelyyn, joka koskee monin paikoin sekä alueidenkäyttöä että rakentamista. </w:t>
      </w:r>
      <w:r w:rsidRPr="000E3CF8">
        <w:rPr>
          <w:rFonts w:ascii="Calibri" w:eastAsia="Calibri" w:hAnsi="Calibri" w:cs="Calibri"/>
          <w:color w:val="000000" w:themeColor="text1"/>
          <w:sz w:val="22"/>
          <w:szCs w:val="22"/>
        </w:rPr>
        <w:br/>
      </w:r>
    </w:p>
    <w:p w14:paraId="61B8F342" w14:textId="77777777" w:rsidR="003E40A0" w:rsidRPr="00D33D4E" w:rsidRDefault="003E40A0" w:rsidP="00244321">
      <w:pPr>
        <w:spacing w:after="200"/>
        <w:ind w:left="709" w:right="142"/>
        <w:rPr>
          <w:rFonts w:ascii="Calibri" w:eastAsia="Calibri" w:hAnsi="Calibri" w:cs="Calibri"/>
          <w:i/>
          <w:color w:val="000000" w:themeColor="text1"/>
          <w:sz w:val="24"/>
        </w:rPr>
      </w:pPr>
      <w:r w:rsidRPr="00D33D4E">
        <w:rPr>
          <w:rFonts w:ascii="Calibri" w:eastAsia="Calibri" w:hAnsi="Calibri" w:cs="Calibri"/>
          <w:b/>
          <w:i/>
          <w:color w:val="000000" w:themeColor="text1"/>
          <w:sz w:val="24"/>
        </w:rPr>
        <w:t xml:space="preserve">2 luku </w:t>
      </w:r>
      <w:r w:rsidRPr="00D33D4E">
        <w:rPr>
          <w:rFonts w:ascii="Calibri" w:eastAsia="Calibri" w:hAnsi="Calibri" w:cs="Calibri"/>
          <w:b/>
          <w:i/>
          <w:color w:val="000000" w:themeColor="text1"/>
          <w:sz w:val="24"/>
        </w:rPr>
        <w:br/>
        <w:t>Rakentaminen</w:t>
      </w:r>
    </w:p>
    <w:p w14:paraId="0F59038C" w14:textId="77777777" w:rsidR="003E40A0" w:rsidRPr="000E3CF8" w:rsidRDefault="003E40A0" w:rsidP="00244321">
      <w:pPr>
        <w:spacing w:after="200"/>
        <w:ind w:left="709" w:right="142"/>
        <w:rPr>
          <w:rFonts w:ascii="Calibri" w:eastAsia="Calibri" w:hAnsi="Calibri" w:cs="Calibri"/>
          <w:b/>
          <w:color w:val="000000" w:themeColor="text1"/>
          <w:sz w:val="22"/>
          <w:szCs w:val="22"/>
        </w:rPr>
      </w:pPr>
      <w:r w:rsidRPr="000E3CF8">
        <w:rPr>
          <w:rFonts w:ascii="Calibri" w:eastAsia="Calibri" w:hAnsi="Calibri" w:cs="Calibri"/>
          <w:b/>
          <w:color w:val="000000" w:themeColor="text1"/>
          <w:sz w:val="22"/>
          <w:szCs w:val="22"/>
        </w:rPr>
        <w:t xml:space="preserve">Alueidenkäytön ja rakentamisen sääntelyn kahtiajako ilman huolellista valmistelua ja vaikutusten arviointia synnyttää sääntelyyn useita epäjatkumoita ja ristiriitoja. </w:t>
      </w:r>
      <w:r w:rsidRPr="000E3CF8">
        <w:rPr>
          <w:rFonts w:ascii="Calibri" w:eastAsia="Calibri" w:hAnsi="Calibri" w:cs="Calibri"/>
          <w:color w:val="000000" w:themeColor="text1"/>
          <w:sz w:val="22"/>
          <w:szCs w:val="22"/>
        </w:rPr>
        <w:t xml:space="preserve">Hyvä esimerkki tästä on alueidenkäyttölain puolelle jäävä pykälä </w:t>
      </w:r>
      <w:r w:rsidRPr="000E3CF8">
        <w:rPr>
          <w:rFonts w:ascii="Calibri" w:eastAsia="Calibri" w:hAnsi="Calibri" w:cs="Calibri"/>
          <w:i/>
          <w:color w:val="000000" w:themeColor="text1"/>
          <w:sz w:val="22"/>
          <w:szCs w:val="22"/>
        </w:rPr>
        <w:t>20 § Kunnan tehtävät</w:t>
      </w:r>
      <w:r w:rsidRPr="000E3CF8">
        <w:rPr>
          <w:rFonts w:ascii="Calibri" w:eastAsia="Calibri" w:hAnsi="Calibri" w:cs="Calibri"/>
          <w:color w:val="000000" w:themeColor="text1"/>
          <w:sz w:val="22"/>
          <w:szCs w:val="22"/>
        </w:rPr>
        <w:t>. Kunnilla on keskeisiä tehtäviä alueidenkäytön lisäksi myös rakentamisen puolella muun muassa rakennusvalvontaa ja sen järjestämistä koskien. Näistä tehtävistä ei nyt säädettäisi kummassakaan laissa.</w:t>
      </w:r>
      <w:r w:rsidRPr="000E3CF8">
        <w:rPr>
          <w:rFonts w:ascii="Calibri" w:eastAsia="Calibri" w:hAnsi="Calibri" w:cs="Calibri"/>
          <w:color w:val="000000" w:themeColor="text1"/>
          <w:sz w:val="22"/>
          <w:szCs w:val="22"/>
        </w:rPr>
        <w:br/>
      </w:r>
    </w:p>
    <w:p w14:paraId="64E9B9CB" w14:textId="77777777" w:rsidR="003E40A0" w:rsidRPr="00D33D4E" w:rsidRDefault="003E40A0" w:rsidP="00244321">
      <w:pPr>
        <w:spacing w:after="200"/>
        <w:ind w:left="709" w:right="142"/>
        <w:rPr>
          <w:rFonts w:ascii="Calibri" w:eastAsia="Calibri" w:hAnsi="Calibri" w:cs="Calibri"/>
          <w:b/>
          <w:i/>
          <w:color w:val="000000" w:themeColor="text1"/>
          <w:sz w:val="24"/>
        </w:rPr>
      </w:pPr>
      <w:r w:rsidRPr="00D33D4E">
        <w:rPr>
          <w:rFonts w:ascii="Calibri" w:eastAsia="Calibri" w:hAnsi="Calibri" w:cs="Calibri"/>
          <w:b/>
          <w:i/>
          <w:color w:val="000000" w:themeColor="text1"/>
          <w:sz w:val="24"/>
        </w:rPr>
        <w:t xml:space="preserve">3 luku </w:t>
      </w:r>
      <w:r w:rsidRPr="00D33D4E">
        <w:rPr>
          <w:rFonts w:ascii="Calibri" w:eastAsia="Calibri" w:hAnsi="Calibri" w:cs="Calibri"/>
          <w:b/>
          <w:i/>
          <w:color w:val="000000" w:themeColor="text1"/>
          <w:sz w:val="24"/>
        </w:rPr>
        <w:br/>
        <w:t>Olennaiset tekniset vaatimukset</w:t>
      </w:r>
    </w:p>
    <w:p w14:paraId="758999D4" w14:textId="77777777" w:rsidR="003E40A0" w:rsidRPr="000E3CF8" w:rsidRDefault="003E40A0" w:rsidP="00244321">
      <w:pPr>
        <w:spacing w:after="200"/>
        <w:ind w:left="709" w:right="142"/>
        <w:rPr>
          <w:rFonts w:ascii="Calibri" w:eastAsia="Calibri" w:hAnsi="Calibri" w:cs="Calibri"/>
          <w:b/>
          <w:color w:val="000000" w:themeColor="text1"/>
          <w:sz w:val="22"/>
          <w:szCs w:val="22"/>
        </w:rPr>
      </w:pPr>
      <w:r w:rsidRPr="000E3CF8">
        <w:rPr>
          <w:rFonts w:ascii="Calibri" w:eastAsia="Calibri" w:hAnsi="Calibri" w:cs="Calibri"/>
          <w:color w:val="000000" w:themeColor="text1"/>
          <w:sz w:val="22"/>
          <w:szCs w:val="22"/>
        </w:rPr>
        <w:t xml:space="preserve">Mikäli rakennusten rakennettuun ympäristöön ja maisemaan soveltuvuuteen, kauneuden ja sopusuhtaisuuden vaatimuksiin, arkkitehtuuriin tai rakennusten ulkoasuun liittyvää sääntelyä muutettaisiin nykyisestä, sillä olisi välittömät heijastusvaikutukset kaavoituksen yksityiskohtaisuuteen ja kaavamääräyksiin. </w:t>
      </w:r>
      <w:r w:rsidRPr="000E3CF8">
        <w:rPr>
          <w:rFonts w:ascii="Calibri" w:eastAsia="Calibri" w:hAnsi="Calibri" w:cs="Calibri"/>
          <w:b/>
          <w:color w:val="000000" w:themeColor="text1"/>
          <w:sz w:val="22"/>
          <w:szCs w:val="22"/>
        </w:rPr>
        <w:t>Rakentamisen laadulliset vaatimukset tulee sijoittaa yhteen lukuun, jonka nimi on Rakentamisen yleiset laatuvaatimukset.</w:t>
      </w:r>
    </w:p>
    <w:p w14:paraId="3ADF483C" w14:textId="77777777" w:rsidR="003E40A0" w:rsidRPr="000E3CF8" w:rsidRDefault="003E40A0" w:rsidP="00244321">
      <w:pPr>
        <w:spacing w:after="200"/>
        <w:ind w:left="709" w:right="142"/>
        <w:rPr>
          <w:rFonts w:ascii="Calibri" w:eastAsia="Calibri" w:hAnsi="Calibri" w:cs="Calibri"/>
          <w:color w:val="000000" w:themeColor="text1"/>
          <w:sz w:val="22"/>
          <w:szCs w:val="22"/>
        </w:rPr>
      </w:pPr>
      <w:r w:rsidRPr="000E3CF8">
        <w:rPr>
          <w:rFonts w:ascii="Calibri" w:eastAsia="Calibri" w:hAnsi="Calibri" w:cs="Calibri"/>
          <w:b/>
          <w:color w:val="000000" w:themeColor="text1"/>
          <w:sz w:val="22"/>
          <w:szCs w:val="22"/>
        </w:rPr>
        <w:t>Nykyinen, rakennuksen ehdoilla tapahtuva, hienovaraiseen korjaamiseen kannustava oikeusohje ja sääntelyn luonne lainsäädännössä tulee säilyttää.</w:t>
      </w:r>
      <w:r w:rsidRPr="000E3CF8">
        <w:rPr>
          <w:rFonts w:ascii="Calibri" w:eastAsia="Calibri" w:hAnsi="Calibri" w:cs="Calibri"/>
          <w:color w:val="000000" w:themeColor="text1"/>
          <w:sz w:val="22"/>
          <w:szCs w:val="22"/>
        </w:rPr>
        <w:t xml:space="preserve"> Tästä tulee säätää vastaava, joustavaan ja tapauskohtaiseen harkintaan perustuva, lain soveltamisen oikeusohje. Lain tulee tukea tällä tavalla saavutettavaa ilmastonmuutoksen hillintää sekä samalla jatkaa rakentamisen ajallisen kerrostuneisuuden kunnioittamista. Myös rakentamista koskevassa sääntelyosuudessa tulee näkyä olemassa olevan rakennuskannan käytön edistäminen ja rakennetun ympäristön erityisten arvojen vaaliminen.</w:t>
      </w:r>
      <w:r w:rsidRPr="000E3CF8">
        <w:rPr>
          <w:rFonts w:ascii="Calibri" w:eastAsia="Calibri" w:hAnsi="Calibri" w:cs="Calibri"/>
          <w:i/>
          <w:color w:val="000000" w:themeColor="text1"/>
          <w:sz w:val="22"/>
          <w:szCs w:val="22"/>
        </w:rPr>
        <w:t xml:space="preserve"> </w:t>
      </w:r>
      <w:r w:rsidRPr="000E3CF8">
        <w:rPr>
          <w:rFonts w:ascii="Calibri" w:eastAsia="Calibri" w:hAnsi="Calibri" w:cs="Calibri"/>
          <w:b/>
          <w:i/>
          <w:color w:val="000000" w:themeColor="text1"/>
          <w:sz w:val="22"/>
          <w:szCs w:val="22"/>
        </w:rPr>
        <w:t xml:space="preserve"> </w:t>
      </w:r>
      <w:r w:rsidRPr="000E3CF8">
        <w:rPr>
          <w:rFonts w:ascii="Calibri" w:eastAsia="Calibri" w:hAnsi="Calibri" w:cs="Calibri"/>
          <w:color w:val="000000" w:themeColor="text1"/>
          <w:sz w:val="22"/>
          <w:szCs w:val="22"/>
        </w:rPr>
        <w:br/>
      </w:r>
    </w:p>
    <w:p w14:paraId="22E30721" w14:textId="77777777" w:rsidR="003E40A0" w:rsidRPr="00D33D4E" w:rsidRDefault="003E40A0" w:rsidP="00244321">
      <w:pPr>
        <w:spacing w:after="200"/>
        <w:ind w:left="709" w:right="142"/>
        <w:rPr>
          <w:rFonts w:ascii="Calibri" w:eastAsia="Calibri" w:hAnsi="Calibri" w:cs="Calibri"/>
          <w:b/>
          <w:i/>
          <w:color w:val="000000" w:themeColor="text1"/>
          <w:sz w:val="24"/>
        </w:rPr>
      </w:pPr>
      <w:r w:rsidRPr="00D33D4E">
        <w:rPr>
          <w:rFonts w:ascii="Calibri" w:eastAsia="Calibri" w:hAnsi="Calibri" w:cs="Calibri"/>
          <w:b/>
          <w:i/>
          <w:color w:val="000000" w:themeColor="text1"/>
          <w:sz w:val="24"/>
        </w:rPr>
        <w:lastRenderedPageBreak/>
        <w:t xml:space="preserve">4 luku </w:t>
      </w:r>
      <w:r w:rsidRPr="00D33D4E">
        <w:rPr>
          <w:rFonts w:ascii="Calibri" w:eastAsia="Calibri" w:hAnsi="Calibri" w:cs="Calibri"/>
          <w:b/>
          <w:i/>
          <w:color w:val="000000" w:themeColor="text1"/>
          <w:sz w:val="24"/>
        </w:rPr>
        <w:br/>
        <w:t>Rakentamisen luvanvaraisuus ja edellytykset</w:t>
      </w:r>
    </w:p>
    <w:p w14:paraId="7A9554F3" w14:textId="77777777" w:rsidR="003E40A0" w:rsidRPr="000E3CF8" w:rsidRDefault="003E40A0" w:rsidP="00244321">
      <w:pPr>
        <w:spacing w:after="200"/>
        <w:ind w:left="709" w:right="142"/>
        <w:rPr>
          <w:rFonts w:ascii="Calibri" w:eastAsia="Calibri" w:hAnsi="Calibri" w:cs="Calibri"/>
          <w:color w:val="000000" w:themeColor="text1"/>
          <w:sz w:val="22"/>
          <w:szCs w:val="22"/>
        </w:rPr>
      </w:pPr>
      <w:r w:rsidRPr="000E3CF8">
        <w:rPr>
          <w:rFonts w:ascii="Calibri" w:eastAsia="Calibri" w:hAnsi="Calibri" w:cs="Calibri"/>
          <w:b/>
          <w:color w:val="000000" w:themeColor="text1"/>
          <w:sz w:val="22"/>
          <w:szCs w:val="22"/>
        </w:rPr>
        <w:t>Purkamisen salliminen esitetyillä perusteilla on uhka rakennusperinnön säilymiselle.</w:t>
      </w:r>
      <w:r w:rsidRPr="000E3CF8">
        <w:rPr>
          <w:rFonts w:ascii="Calibri" w:eastAsia="Calibri" w:hAnsi="Calibri" w:cs="Calibri"/>
          <w:color w:val="000000" w:themeColor="text1"/>
          <w:sz w:val="22"/>
          <w:szCs w:val="22"/>
        </w:rPr>
        <w:t xml:space="preserve"> Purkamisluvan edellytyksistä puuttuu kokonaan vaatimus, ettei purkaminen merkitse ympäristöön sisältyvien perinne-, kauneus- tai muiden arvojen katoamista (vrt. MRL 139 §). Nämä eivät automaattisesti sisälly rakennetun ympäristön suojelemista koskeviin tavoitteisiin.  Lakiehdotuksessa esitetty ajattelutapa tulee kääntää toisinpäin. Sen sijaan, että käyttötarkoituksen puuttuessa voidaan purkaa, pitäisi miettiä, että uudisrakennusta ei saisi rakentaa, mikäli vanha rakennus on otettavissa käyttöön. Vastaavasti ”käytön on sovelluttava rakennukseen” eikä toisin päin. Käyttötavat joustavat, eivät rakennukset - tämä edellyttää aina alueidenkäytön ja rakentamisen vaatimusten yhteensovittamista.</w:t>
      </w:r>
      <w:r w:rsidRPr="000E3CF8">
        <w:rPr>
          <w:rFonts w:ascii="Calibri" w:eastAsia="Calibri" w:hAnsi="Calibri" w:cs="Calibri"/>
          <w:i/>
          <w:color w:val="000000" w:themeColor="text1"/>
          <w:sz w:val="22"/>
          <w:szCs w:val="22"/>
        </w:rPr>
        <w:t xml:space="preserve"> 44 § Purkamisluvan edellytykset</w:t>
      </w:r>
      <w:r w:rsidRPr="000E3CF8">
        <w:rPr>
          <w:rFonts w:ascii="Calibri" w:eastAsia="Calibri" w:hAnsi="Calibri" w:cs="Calibri"/>
          <w:color w:val="000000" w:themeColor="text1"/>
          <w:sz w:val="22"/>
          <w:szCs w:val="22"/>
        </w:rPr>
        <w:t xml:space="preserve"> on myös hyvä esimerkki pykälästä, jossa tulee huomioida niin alueidenkäytön kuin rakentamisen sääntelyn näkökulmat. </w:t>
      </w:r>
    </w:p>
    <w:p w14:paraId="1538988C" w14:textId="3438418A" w:rsidR="003E40A0" w:rsidRPr="000E3CF8" w:rsidRDefault="003E40A0" w:rsidP="000E3CF8">
      <w:pPr>
        <w:spacing w:after="200"/>
        <w:ind w:left="709" w:right="142"/>
        <w:rPr>
          <w:rFonts w:ascii="Calibri" w:eastAsia="Calibri" w:hAnsi="Calibri" w:cs="Calibri"/>
          <w:color w:val="000000" w:themeColor="text1"/>
          <w:sz w:val="22"/>
          <w:szCs w:val="22"/>
        </w:rPr>
      </w:pPr>
      <w:r w:rsidRPr="000E3CF8">
        <w:rPr>
          <w:rFonts w:ascii="Calibri" w:eastAsia="Calibri" w:hAnsi="Calibri" w:cs="Calibri"/>
          <w:color w:val="000000" w:themeColor="text1"/>
          <w:sz w:val="22"/>
          <w:szCs w:val="22"/>
        </w:rPr>
        <w:t xml:space="preserve">Maankäyttö- ja rakennuslain lupaedellytyksissä on kauneuden ja sopusuhtaisuuden vaatimukset, mutta nyt ne on jätetty pois. Suunnittelun laatua ei ole mainittu missään. </w:t>
      </w:r>
      <w:r w:rsidRPr="000E3CF8">
        <w:rPr>
          <w:rFonts w:ascii="Calibri" w:eastAsia="Calibri" w:hAnsi="Calibri" w:cs="Calibri"/>
          <w:b/>
          <w:color w:val="000000" w:themeColor="text1"/>
          <w:sz w:val="22"/>
          <w:szCs w:val="22"/>
        </w:rPr>
        <w:t>Koska lakiehdotuksessa ei ole esitetty perusteluja miksi kauneuden ja sopusuhtaisuuden vaatimuksia on ollut tarve muuttaa, tulee nyt käytössä oleva määritelmä säilyttää toimivana.</w:t>
      </w:r>
      <w:r w:rsidRPr="000E3CF8">
        <w:rPr>
          <w:rFonts w:ascii="Calibri" w:eastAsia="Calibri" w:hAnsi="Calibri" w:cs="Calibri"/>
          <w:color w:val="000000" w:themeColor="text1"/>
          <w:sz w:val="22"/>
          <w:szCs w:val="22"/>
        </w:rPr>
        <w:t xml:space="preserve"> Hyvän rakennustavan -käsite tulee määritellä nykyisen maankäyttö- ja rakennuslain mukaisesti. Hyvä rakennustapa säännöksellä viitataan sitovan norminannon ulkopuoliseen, hyvää rakentamista täsmentävään tietopohjaan ja käytäntöön. Se on alan itsensä määrittelemä ja perustuu kunkin ajankohdan ammatilliseen tietopohjaan ja osaamiseen. Siihen ei tule sotkea normeja.</w:t>
      </w:r>
      <w:r w:rsidR="000E3CF8">
        <w:rPr>
          <w:rFonts w:ascii="Calibri" w:eastAsia="Calibri" w:hAnsi="Calibri" w:cs="Calibri"/>
          <w:color w:val="000000" w:themeColor="text1"/>
          <w:sz w:val="22"/>
          <w:szCs w:val="22"/>
        </w:rPr>
        <w:br/>
      </w:r>
      <w:r w:rsidR="000E3CF8">
        <w:rPr>
          <w:rFonts w:ascii="Calibri" w:eastAsia="Calibri" w:hAnsi="Calibri" w:cs="Calibri"/>
          <w:color w:val="000000" w:themeColor="text1"/>
          <w:sz w:val="22"/>
          <w:szCs w:val="22"/>
        </w:rPr>
        <w:br/>
      </w:r>
      <w:r w:rsidRPr="000E3CF8">
        <w:rPr>
          <w:rFonts w:ascii="Calibri" w:eastAsia="Calibri" w:hAnsi="Calibri" w:cs="Calibri"/>
          <w:i/>
          <w:color w:val="000000" w:themeColor="text1"/>
          <w:sz w:val="22"/>
          <w:szCs w:val="22"/>
        </w:rPr>
        <w:t>34 § Rakentamislupa</w:t>
      </w:r>
      <w:r w:rsidRPr="000E3CF8">
        <w:rPr>
          <w:rFonts w:ascii="Calibri" w:eastAsia="Calibri" w:hAnsi="Calibri" w:cs="Calibri"/>
          <w:i/>
          <w:color w:val="000000" w:themeColor="text1"/>
          <w:sz w:val="22"/>
          <w:szCs w:val="22"/>
        </w:rPr>
        <w:br/>
      </w:r>
      <w:r w:rsidRPr="000E3CF8">
        <w:rPr>
          <w:rFonts w:ascii="Calibri" w:eastAsia="Calibri" w:hAnsi="Calibri" w:cs="Calibri"/>
          <w:color w:val="000000" w:themeColor="text1"/>
          <w:sz w:val="22"/>
          <w:szCs w:val="22"/>
        </w:rPr>
        <w:t xml:space="preserve">Pykälän 2. momentin muotoilu antaa mahdollisuuden ristiriitaisiin tulkintoihin kunnan mahdollisuudesta madaltaa lupakynnystä rakennusjärjestyksessään. </w:t>
      </w:r>
      <w:r w:rsidR="000E3CF8">
        <w:rPr>
          <w:rFonts w:ascii="Calibri" w:eastAsia="Calibri" w:hAnsi="Calibri" w:cs="Calibri"/>
          <w:color w:val="000000" w:themeColor="text1"/>
          <w:sz w:val="22"/>
          <w:szCs w:val="22"/>
        </w:rPr>
        <w:br/>
      </w:r>
      <w:r w:rsidR="000E3CF8">
        <w:rPr>
          <w:rFonts w:ascii="Calibri" w:eastAsia="Calibri" w:hAnsi="Calibri" w:cs="Calibri"/>
          <w:color w:val="000000" w:themeColor="text1"/>
          <w:sz w:val="22"/>
          <w:szCs w:val="22"/>
        </w:rPr>
        <w:br/>
      </w:r>
      <w:r w:rsidRPr="000E3CF8">
        <w:rPr>
          <w:rFonts w:ascii="Calibri" w:eastAsia="Calibri" w:hAnsi="Calibri" w:cs="Calibri"/>
          <w:i/>
          <w:color w:val="000000" w:themeColor="text1"/>
          <w:sz w:val="22"/>
          <w:szCs w:val="22"/>
        </w:rPr>
        <w:t>46 § Alueellinen poikkeaminen</w:t>
      </w:r>
      <w:r w:rsidRPr="000E3CF8">
        <w:rPr>
          <w:rFonts w:ascii="Calibri" w:eastAsia="Calibri" w:hAnsi="Calibri" w:cs="Calibri"/>
          <w:i/>
          <w:color w:val="000000" w:themeColor="text1"/>
          <w:sz w:val="22"/>
          <w:szCs w:val="22"/>
        </w:rPr>
        <w:br/>
      </w:r>
      <w:r w:rsidRPr="000E3CF8">
        <w:rPr>
          <w:rFonts w:ascii="Calibri" w:eastAsia="Calibri" w:hAnsi="Calibri" w:cs="Calibri"/>
          <w:color w:val="000000" w:themeColor="text1"/>
          <w:sz w:val="22"/>
          <w:szCs w:val="22"/>
        </w:rPr>
        <w:t>Alueellisen poikkeamisen pykälä ei voi sijaita rakentamislaissa. Alueellinen poikkeaminen on maankäytön suunnittelun ohjausta ja siten kaavoitukseen verrattavaa ja tulee siksi käsitellä muun alueidenkäyttöä ohjaavan lainsäädännön yhteydessä. Alueellinen poikkeaminen ei saa muodostua kaavoitusta korvaavaksi menettelyksi. Tämä on myös hyvä esimerkki alueidenkäytön ja</w:t>
      </w:r>
      <w:r w:rsidR="000E3CF8">
        <w:rPr>
          <w:rFonts w:ascii="Calibri" w:eastAsia="Calibri" w:hAnsi="Calibri" w:cs="Calibri"/>
          <w:color w:val="000000" w:themeColor="text1"/>
          <w:sz w:val="22"/>
          <w:szCs w:val="22"/>
        </w:rPr>
        <w:t xml:space="preserve"> </w:t>
      </w:r>
      <w:r w:rsidRPr="000E3CF8">
        <w:rPr>
          <w:rFonts w:ascii="Calibri" w:eastAsia="Calibri" w:hAnsi="Calibri" w:cs="Calibri"/>
          <w:color w:val="000000" w:themeColor="text1"/>
          <w:sz w:val="22"/>
          <w:szCs w:val="22"/>
        </w:rPr>
        <w:t>rakentamisen sääntelyn eriyttämisen synnyttämistä epäjatkumokohdista.</w:t>
      </w:r>
    </w:p>
    <w:p w14:paraId="19DF8283" w14:textId="747A5A50" w:rsidR="000E3CF8" w:rsidRPr="00D33D4E" w:rsidRDefault="003E40A0" w:rsidP="00D33D4E">
      <w:pPr>
        <w:spacing w:after="200"/>
        <w:ind w:left="709"/>
        <w:rPr>
          <w:rFonts w:ascii="Calibri" w:eastAsia="Calibri" w:hAnsi="Calibri" w:cs="Calibri"/>
          <w:color w:val="000000" w:themeColor="text1"/>
          <w:sz w:val="22"/>
          <w:szCs w:val="22"/>
        </w:rPr>
      </w:pPr>
      <w:r w:rsidRPr="000E3CF8">
        <w:rPr>
          <w:rFonts w:ascii="Calibri" w:eastAsia="Calibri" w:hAnsi="Calibri" w:cs="Calibri"/>
          <w:color w:val="000000" w:themeColor="text1"/>
          <w:sz w:val="22"/>
          <w:szCs w:val="22"/>
        </w:rPr>
        <w:t>Esitetyllä tavalla jaetussa lainsäädännössä tärkeän nivelkohdan muodostavat suunnittelutarvealueiden rakentamisluvat ja poikkeamisratkaisut, jotka ovat</w:t>
      </w:r>
      <w:r w:rsidR="000E3CF8">
        <w:rPr>
          <w:rFonts w:ascii="Calibri" w:eastAsia="Calibri" w:hAnsi="Calibri" w:cs="Calibri"/>
          <w:color w:val="000000" w:themeColor="text1"/>
          <w:sz w:val="22"/>
          <w:szCs w:val="22"/>
        </w:rPr>
        <w:t xml:space="preserve"> </w:t>
      </w:r>
      <w:r w:rsidRPr="000E3CF8">
        <w:rPr>
          <w:rFonts w:ascii="Calibri" w:eastAsia="Calibri" w:hAnsi="Calibri" w:cs="Calibri"/>
          <w:color w:val="000000" w:themeColor="text1"/>
          <w:sz w:val="22"/>
          <w:szCs w:val="22"/>
        </w:rPr>
        <w:t>maankäytön suunnittelun ohjausta ja siten kaavoitukseen verrattavaa ja tulee siksi käsitellä muun alueidenkäyttöä ohjaavan lainsäädännön yhteydessä.</w:t>
      </w:r>
      <w:r w:rsidR="00D33D4E">
        <w:rPr>
          <w:rFonts w:ascii="Calibri" w:eastAsia="Calibri" w:hAnsi="Calibri" w:cs="Calibri"/>
          <w:color w:val="000000" w:themeColor="text1"/>
          <w:sz w:val="22"/>
          <w:szCs w:val="22"/>
        </w:rPr>
        <w:br/>
      </w:r>
    </w:p>
    <w:p w14:paraId="4EC8CED0" w14:textId="2E9EA9F7" w:rsidR="003E40A0" w:rsidRPr="00D33D4E" w:rsidRDefault="003E40A0" w:rsidP="000E3CF8">
      <w:pPr>
        <w:spacing w:after="200"/>
        <w:ind w:left="709" w:right="142"/>
        <w:rPr>
          <w:rFonts w:ascii="Calibri" w:eastAsia="Calibri" w:hAnsi="Calibri" w:cs="Calibri"/>
          <w:b/>
          <w:i/>
          <w:color w:val="000000" w:themeColor="text1"/>
          <w:sz w:val="24"/>
        </w:rPr>
      </w:pPr>
      <w:r w:rsidRPr="00D33D4E">
        <w:rPr>
          <w:rFonts w:ascii="Calibri" w:eastAsia="Calibri" w:hAnsi="Calibri" w:cs="Calibri"/>
          <w:b/>
          <w:i/>
          <w:color w:val="000000" w:themeColor="text1"/>
          <w:sz w:val="24"/>
        </w:rPr>
        <w:t xml:space="preserve">5 luku </w:t>
      </w:r>
      <w:r w:rsidRPr="00D33D4E">
        <w:rPr>
          <w:rFonts w:ascii="Calibri" w:eastAsia="Calibri" w:hAnsi="Calibri" w:cs="Calibri"/>
          <w:b/>
          <w:i/>
          <w:color w:val="000000" w:themeColor="text1"/>
          <w:sz w:val="24"/>
        </w:rPr>
        <w:br/>
        <w:t>Lupamenettely</w:t>
      </w:r>
    </w:p>
    <w:p w14:paraId="026A6C3E" w14:textId="3E656211" w:rsidR="00D33D4E" w:rsidRPr="00D33D4E" w:rsidRDefault="003E40A0" w:rsidP="00D33D4E">
      <w:pPr>
        <w:spacing w:after="200"/>
        <w:ind w:left="709" w:right="142"/>
        <w:rPr>
          <w:rFonts w:ascii="Calibri" w:eastAsia="Calibri" w:hAnsi="Calibri" w:cs="Calibri"/>
          <w:color w:val="000000" w:themeColor="text1"/>
          <w:sz w:val="22"/>
          <w:szCs w:val="22"/>
        </w:rPr>
      </w:pPr>
      <w:r w:rsidRPr="000E3CF8">
        <w:rPr>
          <w:rFonts w:ascii="Calibri" w:eastAsia="Calibri" w:hAnsi="Calibri" w:cs="Calibri"/>
          <w:color w:val="000000" w:themeColor="text1"/>
          <w:sz w:val="22"/>
          <w:szCs w:val="22"/>
        </w:rPr>
        <w:t xml:space="preserve">Luopuminen kaavoitus- ja rakentamislaki luonnoksessa esitetystä kaksivaiheisesta luvasta on kannatettava. Toteutuessaan rakentamisen lupajärjestelmästä olisi muodostunut sekava ja epätarkoituksenmukainen. </w:t>
      </w:r>
      <w:r w:rsidRPr="000E3CF8">
        <w:rPr>
          <w:rFonts w:ascii="Calibri" w:eastAsia="Calibri" w:hAnsi="Calibri" w:cs="Calibri"/>
          <w:b/>
          <w:color w:val="000000" w:themeColor="text1"/>
          <w:sz w:val="22"/>
          <w:szCs w:val="22"/>
        </w:rPr>
        <w:t>Rakennusluvan myöntäminen kaksivaiheisena on mahdollista nykyisenkin maankäyttö- ja rakennuslain mukaan</w:t>
      </w:r>
      <w:r w:rsidRPr="000E3CF8">
        <w:rPr>
          <w:rFonts w:ascii="Calibri" w:eastAsia="Calibri" w:hAnsi="Calibri" w:cs="Calibri"/>
          <w:color w:val="000000" w:themeColor="text1"/>
          <w:sz w:val="22"/>
          <w:szCs w:val="22"/>
        </w:rPr>
        <w:t xml:space="preserve">. Säädös on varsin joustava, mutta vain vähän käytetty. </w:t>
      </w:r>
      <w:r w:rsidR="00D33D4E">
        <w:rPr>
          <w:rFonts w:ascii="Calibri" w:eastAsia="Calibri" w:hAnsi="Calibri" w:cs="Calibri"/>
          <w:color w:val="000000" w:themeColor="text1"/>
          <w:sz w:val="22"/>
          <w:szCs w:val="22"/>
        </w:rPr>
        <w:br/>
      </w:r>
    </w:p>
    <w:p w14:paraId="7CEF8EF5" w14:textId="47C72864" w:rsidR="003E40A0" w:rsidRPr="00D33D4E" w:rsidRDefault="003E40A0" w:rsidP="00244321">
      <w:pPr>
        <w:spacing w:after="200"/>
        <w:ind w:left="709" w:right="142"/>
        <w:rPr>
          <w:rFonts w:ascii="Calibri" w:eastAsia="Calibri" w:hAnsi="Calibri" w:cs="Calibri"/>
          <w:b/>
          <w:i/>
          <w:color w:val="000000" w:themeColor="text1"/>
          <w:sz w:val="24"/>
        </w:rPr>
      </w:pPr>
      <w:r w:rsidRPr="00D33D4E">
        <w:rPr>
          <w:rFonts w:ascii="Calibri" w:eastAsia="Calibri" w:hAnsi="Calibri" w:cs="Calibri"/>
          <w:b/>
          <w:i/>
          <w:color w:val="000000" w:themeColor="text1"/>
          <w:sz w:val="24"/>
        </w:rPr>
        <w:lastRenderedPageBreak/>
        <w:t xml:space="preserve">6 luku </w:t>
      </w:r>
      <w:r w:rsidRPr="00D33D4E">
        <w:rPr>
          <w:rFonts w:ascii="Calibri" w:eastAsia="Calibri" w:hAnsi="Calibri" w:cs="Calibri"/>
          <w:b/>
          <w:i/>
          <w:color w:val="000000" w:themeColor="text1"/>
          <w:sz w:val="24"/>
        </w:rPr>
        <w:br/>
        <w:t>Kelpoisuusvaatimukset</w:t>
      </w:r>
    </w:p>
    <w:p w14:paraId="0D4C4F3C" w14:textId="77777777" w:rsidR="003E40A0" w:rsidRPr="000E3CF8" w:rsidRDefault="003E40A0" w:rsidP="00244321">
      <w:pPr>
        <w:spacing w:after="200"/>
        <w:ind w:left="709" w:right="142"/>
        <w:rPr>
          <w:rFonts w:ascii="Calibri" w:eastAsia="Calibri" w:hAnsi="Calibri" w:cs="Calibri"/>
          <w:b/>
          <w:color w:val="000000" w:themeColor="text1"/>
          <w:sz w:val="22"/>
          <w:szCs w:val="22"/>
        </w:rPr>
      </w:pPr>
      <w:r w:rsidRPr="000E3CF8">
        <w:rPr>
          <w:rFonts w:ascii="Calibri" w:eastAsia="Calibri" w:hAnsi="Calibri" w:cs="Calibri"/>
          <w:b/>
          <w:color w:val="000000" w:themeColor="text1"/>
          <w:sz w:val="22"/>
          <w:szCs w:val="22"/>
        </w:rPr>
        <w:t xml:space="preserve">Kelpoisuudet ja pätevyydet ovat keskeinen keino rakentamisen laadun edistämisessä. </w:t>
      </w:r>
      <w:r w:rsidRPr="000E3CF8">
        <w:rPr>
          <w:rFonts w:ascii="Calibri" w:eastAsia="Calibri" w:hAnsi="Calibri" w:cs="Calibri"/>
          <w:color w:val="000000" w:themeColor="text1"/>
          <w:sz w:val="22"/>
          <w:szCs w:val="22"/>
        </w:rPr>
        <w:t xml:space="preserve"> Lakiesitys sisältää huomattavan määrän uusia asetuksenantovaltuuksia ja liitännäislakeja. Niiden kautta toteutuva sääntely on tässä vaiheessa vain arvailujen varassa. Kelpoisuuksia ja valtakunnallista pätevyydentoteamismenettelyä koskeva kokonaisuus olisi mahdollista toteuttaa omana osauudistuksena nykyisen maankäyttö- ja rakennuslain puitteissa. Tämä mahdollistaisi kokonaisuuden todellisten vaikutusten arvioinnin ja sidosryhmien ja muiden osapuolien sitouttamisen esitykseen.</w:t>
      </w:r>
    </w:p>
    <w:p w14:paraId="4B1BF16B" w14:textId="263D943B" w:rsidR="00D33D4E" w:rsidRPr="00D33D4E" w:rsidRDefault="003E40A0" w:rsidP="00D33D4E">
      <w:pPr>
        <w:spacing w:after="200"/>
        <w:ind w:left="709" w:right="142"/>
        <w:rPr>
          <w:rFonts w:ascii="Calibri" w:eastAsia="Calibri" w:hAnsi="Calibri" w:cs="Calibri"/>
          <w:color w:val="000000" w:themeColor="text1"/>
          <w:sz w:val="22"/>
          <w:szCs w:val="22"/>
        </w:rPr>
      </w:pPr>
      <w:r w:rsidRPr="000E3CF8">
        <w:rPr>
          <w:rFonts w:ascii="Calibri" w:eastAsia="Calibri" w:hAnsi="Calibri" w:cs="Calibri"/>
          <w:i/>
          <w:color w:val="000000" w:themeColor="text1"/>
          <w:sz w:val="22"/>
          <w:szCs w:val="22"/>
        </w:rPr>
        <w:t>71 § Suunnittelijoiden kelpoisuudet</w:t>
      </w:r>
      <w:r w:rsidRPr="000E3CF8">
        <w:rPr>
          <w:rFonts w:ascii="Calibri" w:eastAsia="Calibri" w:hAnsi="Calibri" w:cs="Calibri"/>
          <w:color w:val="000000" w:themeColor="text1"/>
          <w:sz w:val="22"/>
          <w:szCs w:val="22"/>
        </w:rPr>
        <w:br/>
        <w:t xml:space="preserve">Kelpoisuusvaatimuksia ei saa liudentaa vallitsevasta sääntelyn tasosta Pääsuunnittelijan kelpoisuus arvioinnin edellytyksiä on avattu lausuntoversiota laveammin. </w:t>
      </w:r>
      <w:r w:rsidRPr="000E3CF8">
        <w:rPr>
          <w:rFonts w:ascii="Calibri" w:eastAsia="Calibri" w:hAnsi="Calibri" w:cs="Calibri"/>
          <w:b/>
          <w:color w:val="000000" w:themeColor="text1"/>
          <w:sz w:val="22"/>
          <w:szCs w:val="22"/>
        </w:rPr>
        <w:t>Sääntelyssä tulee</w:t>
      </w:r>
      <w:r w:rsidRPr="000E3CF8">
        <w:rPr>
          <w:rFonts w:ascii="Calibri" w:eastAsia="Calibri" w:hAnsi="Calibri" w:cs="Calibri"/>
          <w:color w:val="000000" w:themeColor="text1"/>
          <w:sz w:val="22"/>
          <w:szCs w:val="22"/>
        </w:rPr>
        <w:t xml:space="preserve"> </w:t>
      </w:r>
      <w:r w:rsidRPr="000E3CF8">
        <w:rPr>
          <w:rFonts w:ascii="Calibri" w:eastAsia="Calibri" w:hAnsi="Calibri" w:cs="Calibri"/>
          <w:b/>
          <w:color w:val="000000" w:themeColor="text1"/>
          <w:sz w:val="22"/>
          <w:szCs w:val="22"/>
        </w:rPr>
        <w:t>säilyttää vaatimus pääsuunnittelijan kelpoisuuden tasosta suhteessa hankkeen vaativimpaan suunnittelutehtävään</w:t>
      </w:r>
      <w:r w:rsidRPr="000E3CF8">
        <w:rPr>
          <w:rFonts w:ascii="Calibri" w:eastAsia="Calibri" w:hAnsi="Calibri" w:cs="Calibri"/>
          <w:color w:val="000000" w:themeColor="text1"/>
          <w:sz w:val="22"/>
          <w:szCs w:val="22"/>
        </w:rPr>
        <w:t xml:space="preserve">.     </w:t>
      </w:r>
      <w:r w:rsidRPr="000E3CF8">
        <w:rPr>
          <w:rFonts w:ascii="Calibri" w:eastAsia="Calibri" w:hAnsi="Calibri" w:cs="Calibri"/>
          <w:color w:val="000000" w:themeColor="text1"/>
          <w:sz w:val="22"/>
          <w:szCs w:val="22"/>
        </w:rPr>
        <w:br/>
      </w:r>
      <w:r w:rsidRPr="000E3CF8">
        <w:rPr>
          <w:rFonts w:ascii="Calibri" w:eastAsia="Calibri" w:hAnsi="Calibri" w:cs="Calibri"/>
          <w:color w:val="000000" w:themeColor="text1"/>
          <w:sz w:val="22"/>
          <w:szCs w:val="22"/>
        </w:rPr>
        <w:br/>
      </w:r>
      <w:r w:rsidRPr="000E3CF8">
        <w:rPr>
          <w:rFonts w:ascii="Calibri" w:eastAsia="Calibri" w:hAnsi="Calibri" w:cs="Calibri"/>
          <w:b/>
          <w:color w:val="000000" w:themeColor="text1"/>
          <w:sz w:val="22"/>
          <w:szCs w:val="22"/>
        </w:rPr>
        <w:t>Tavanomaisen vaativuusluokan suunnittelutehtävissä ja työnjohtotehtävissä tulee edellyttää kokemusta</w:t>
      </w:r>
      <w:r w:rsidRPr="000E3CF8">
        <w:rPr>
          <w:rFonts w:ascii="Calibri" w:eastAsia="Calibri" w:hAnsi="Calibri" w:cs="Calibri"/>
          <w:color w:val="000000" w:themeColor="text1"/>
          <w:sz w:val="22"/>
          <w:szCs w:val="22"/>
        </w:rPr>
        <w:t>. Tämän vaativuusluokan suunnittelu- ja työnjohtotehtävät ovat tehtävämäärällisesti suurin luokka, joka työllistää rakennusvalvontoja. Kokemusvaatimus on entistä perustellumpi, kun lakiluonnokseen on nyt lisätty vaatimus pätevyyden osoittamisesta ympäristöministeriön valtuuttaman toimijan antamalla todistuksella.</w:t>
      </w:r>
      <w:r w:rsidRPr="000E3CF8">
        <w:rPr>
          <w:rFonts w:ascii="Calibri" w:eastAsia="Calibri" w:hAnsi="Calibri" w:cs="Calibri"/>
          <w:b/>
          <w:color w:val="000000" w:themeColor="text1"/>
          <w:sz w:val="22"/>
          <w:szCs w:val="22"/>
        </w:rPr>
        <w:br/>
      </w:r>
      <w:r w:rsidRPr="000E3CF8">
        <w:rPr>
          <w:rFonts w:ascii="Calibri" w:eastAsia="Calibri" w:hAnsi="Calibri" w:cs="Calibri"/>
          <w:color w:val="000000" w:themeColor="text1"/>
          <w:sz w:val="22"/>
          <w:szCs w:val="22"/>
        </w:rPr>
        <w:br/>
      </w:r>
      <w:r w:rsidRPr="000E3CF8">
        <w:rPr>
          <w:rFonts w:ascii="Calibri" w:eastAsia="Calibri" w:hAnsi="Calibri" w:cs="Calibri"/>
          <w:i/>
          <w:color w:val="000000" w:themeColor="text1"/>
          <w:sz w:val="22"/>
          <w:szCs w:val="22"/>
        </w:rPr>
        <w:t>72 § Suunnittelijoiden ja päävastuullisen toteuttajan ilmoittaminen rakennusvalvontaviranomaiselle</w:t>
      </w:r>
      <w:r w:rsidRPr="000E3CF8">
        <w:rPr>
          <w:rFonts w:ascii="Calibri" w:eastAsia="Calibri" w:hAnsi="Calibri" w:cs="Calibri"/>
          <w:color w:val="000000" w:themeColor="text1"/>
          <w:sz w:val="22"/>
          <w:szCs w:val="22"/>
        </w:rPr>
        <w:br/>
        <w:t xml:space="preserve">Velvollisuus päävastuullisen toteuttajan ilmoittamisesta suunnittelijoiden ilmoituksen yhteydessä on keinotekoinen, erityisesti kun se on kirjattu ehdollisena “Jos rakennushankkeeseen ryhtyvä on nimennyt päävastuullisen toteuttajan . . . “ Vrt. myös pykälä </w:t>
      </w:r>
      <w:r w:rsidRPr="000E3CF8">
        <w:rPr>
          <w:rFonts w:ascii="Calibri" w:eastAsia="Calibri" w:hAnsi="Calibri" w:cs="Calibri"/>
          <w:i/>
          <w:color w:val="000000" w:themeColor="text1"/>
          <w:sz w:val="22"/>
          <w:szCs w:val="22"/>
        </w:rPr>
        <w:t>83 § Päävastuullisen toteuttajan toteutusvastuu</w:t>
      </w:r>
      <w:r w:rsidRPr="000E3CF8">
        <w:rPr>
          <w:rFonts w:ascii="Calibri" w:eastAsia="Calibri" w:hAnsi="Calibri" w:cs="Calibri"/>
          <w:color w:val="000000" w:themeColor="text1"/>
          <w:sz w:val="22"/>
          <w:szCs w:val="22"/>
        </w:rPr>
        <w:t xml:space="preserve">. Luontevampaa olisi kirjata päävastuullista toteuttajaa koskeva ilmoitusvelvollisuus </w:t>
      </w:r>
      <w:r w:rsidRPr="000E3CF8">
        <w:rPr>
          <w:rFonts w:ascii="Calibri" w:eastAsia="Calibri" w:hAnsi="Calibri" w:cs="Calibri"/>
          <w:i/>
          <w:color w:val="000000" w:themeColor="text1"/>
          <w:sz w:val="22"/>
          <w:szCs w:val="22"/>
        </w:rPr>
        <w:t>76 § Vastaavan työnjohtajan ja erityisalan työnjohtajan ilmoittaminen rakennusvalvontaviranomaiselle.</w:t>
      </w:r>
      <w:r w:rsidR="00D33D4E" w:rsidRPr="00D33D4E">
        <w:rPr>
          <w:rFonts w:ascii="Calibri" w:eastAsia="Calibri" w:hAnsi="Calibri" w:cs="Calibri"/>
          <w:color w:val="000000" w:themeColor="text1"/>
          <w:sz w:val="22"/>
          <w:szCs w:val="22"/>
        </w:rPr>
        <w:t xml:space="preserve"> </w:t>
      </w:r>
      <w:r w:rsidR="00D33D4E">
        <w:rPr>
          <w:rFonts w:ascii="Calibri" w:eastAsia="Calibri" w:hAnsi="Calibri" w:cs="Calibri"/>
          <w:color w:val="000000" w:themeColor="text1"/>
          <w:sz w:val="22"/>
          <w:szCs w:val="22"/>
        </w:rPr>
        <w:br/>
      </w:r>
    </w:p>
    <w:p w14:paraId="09446EE5" w14:textId="0A096A3E" w:rsidR="003E40A0" w:rsidRPr="00D33D4E" w:rsidRDefault="003E40A0" w:rsidP="00244321">
      <w:pPr>
        <w:spacing w:after="200"/>
        <w:ind w:left="709" w:right="142"/>
        <w:rPr>
          <w:rFonts w:ascii="Calibri" w:eastAsia="Calibri" w:hAnsi="Calibri" w:cs="Calibri"/>
          <w:b/>
          <w:i/>
          <w:color w:val="000000" w:themeColor="text1"/>
          <w:sz w:val="24"/>
        </w:rPr>
      </w:pPr>
      <w:r w:rsidRPr="00D33D4E">
        <w:rPr>
          <w:rFonts w:ascii="Calibri" w:eastAsia="Calibri" w:hAnsi="Calibri" w:cs="Calibri"/>
          <w:b/>
          <w:i/>
          <w:color w:val="000000" w:themeColor="text1"/>
          <w:sz w:val="24"/>
        </w:rPr>
        <w:t xml:space="preserve">7 luku </w:t>
      </w:r>
      <w:r w:rsidRPr="00D33D4E">
        <w:rPr>
          <w:rFonts w:ascii="Calibri" w:eastAsia="Calibri" w:hAnsi="Calibri" w:cs="Calibri"/>
          <w:b/>
          <w:i/>
          <w:color w:val="000000" w:themeColor="text1"/>
          <w:sz w:val="24"/>
        </w:rPr>
        <w:br/>
        <w:t>Vastuu</w:t>
      </w:r>
    </w:p>
    <w:p w14:paraId="215F0157" w14:textId="77777777" w:rsidR="003E40A0" w:rsidRPr="000E3CF8" w:rsidRDefault="003E40A0" w:rsidP="00244321">
      <w:pPr>
        <w:spacing w:after="200"/>
        <w:ind w:left="709" w:right="142"/>
        <w:rPr>
          <w:rFonts w:ascii="Calibri" w:eastAsia="Calibri" w:hAnsi="Calibri" w:cs="Calibri"/>
          <w:color w:val="000000" w:themeColor="text1"/>
          <w:sz w:val="22"/>
          <w:szCs w:val="22"/>
        </w:rPr>
      </w:pPr>
      <w:r w:rsidRPr="000E3CF8">
        <w:rPr>
          <w:rFonts w:ascii="Calibri" w:eastAsia="Calibri" w:hAnsi="Calibri" w:cs="Calibri"/>
          <w:b/>
          <w:color w:val="000000" w:themeColor="text1"/>
          <w:sz w:val="22"/>
          <w:szCs w:val="22"/>
        </w:rPr>
        <w:t>Vastuukokonaisuutta on selkeytetty</w:t>
      </w:r>
      <w:r w:rsidRPr="000E3CF8">
        <w:rPr>
          <w:rFonts w:ascii="Calibri" w:eastAsia="Calibri" w:hAnsi="Calibri" w:cs="Calibri"/>
          <w:color w:val="000000" w:themeColor="text1"/>
          <w:sz w:val="22"/>
          <w:szCs w:val="22"/>
        </w:rPr>
        <w:t xml:space="preserve"> ja palattu nykyiseen maankäyttö- ja rakennuslain mukaiseen vastuusäätelyyn. Vastuuajan määritykset on poistettu kaikilta toimijoilta. Myös erillisen vapaaehtoista valvojaa koskevan pykälän poisto on perusteltua. Kirjaus päävastuullisen toteuttajan vastuun sääntelyn tasosta olisi nyt linjassa rakennushankkeeseen ryhtyvän ja pääsuunnittelijan vastuun sääntelyn kanssa.</w:t>
      </w:r>
    </w:p>
    <w:p w14:paraId="11E1BB5B" w14:textId="14ACF454" w:rsidR="00D33D4E" w:rsidRPr="00D33D4E" w:rsidRDefault="003E40A0" w:rsidP="00D33D4E">
      <w:pPr>
        <w:spacing w:after="200"/>
        <w:ind w:left="709" w:right="142"/>
        <w:rPr>
          <w:rFonts w:ascii="Calibri" w:eastAsia="Calibri" w:hAnsi="Calibri" w:cs="Calibri"/>
          <w:color w:val="000000" w:themeColor="text1"/>
          <w:sz w:val="22"/>
          <w:szCs w:val="22"/>
        </w:rPr>
      </w:pPr>
      <w:r w:rsidRPr="000E3CF8">
        <w:rPr>
          <w:rFonts w:ascii="Calibri" w:eastAsia="Calibri" w:hAnsi="Calibri" w:cs="Calibri"/>
          <w:i/>
          <w:color w:val="000000" w:themeColor="text1"/>
          <w:sz w:val="22"/>
          <w:szCs w:val="22"/>
        </w:rPr>
        <w:t>83 § Päävastuullisen toteuttajan toteutusvastuu</w:t>
      </w:r>
      <w:r w:rsidRPr="000E3CF8">
        <w:rPr>
          <w:rFonts w:ascii="Calibri" w:eastAsia="Calibri" w:hAnsi="Calibri" w:cs="Calibri"/>
          <w:i/>
          <w:color w:val="000000" w:themeColor="text1"/>
          <w:sz w:val="22"/>
          <w:szCs w:val="22"/>
        </w:rPr>
        <w:br/>
      </w:r>
      <w:r w:rsidRPr="000E3CF8">
        <w:rPr>
          <w:rFonts w:ascii="Calibri" w:eastAsia="Calibri" w:hAnsi="Calibri" w:cs="Calibri"/>
          <w:color w:val="000000" w:themeColor="text1"/>
          <w:sz w:val="22"/>
          <w:szCs w:val="22"/>
        </w:rPr>
        <w:t>Momentti 3 on vastuu luvussa väärässä paikassa, kun muut hankkeen osapuolia koskevat ilmoitusvelvollisuudet ovat</w:t>
      </w:r>
      <w:r w:rsidRPr="000E3CF8">
        <w:rPr>
          <w:rFonts w:ascii="Calibri" w:eastAsia="Calibri" w:hAnsi="Calibri" w:cs="Calibri"/>
          <w:i/>
          <w:color w:val="000000" w:themeColor="text1"/>
          <w:sz w:val="22"/>
          <w:szCs w:val="22"/>
        </w:rPr>
        <w:t xml:space="preserve"> luvussa 6 Kelpoisuusvaatimukset</w:t>
      </w:r>
      <w:r w:rsidRPr="000E3CF8">
        <w:rPr>
          <w:rFonts w:ascii="Calibri" w:eastAsia="Calibri" w:hAnsi="Calibri" w:cs="Calibri"/>
          <w:color w:val="000000" w:themeColor="text1"/>
          <w:sz w:val="22"/>
          <w:szCs w:val="22"/>
        </w:rPr>
        <w:t>.</w:t>
      </w:r>
      <w:r w:rsidR="00D33D4E" w:rsidRPr="00D33D4E">
        <w:rPr>
          <w:rFonts w:ascii="Calibri" w:eastAsia="Calibri" w:hAnsi="Calibri" w:cs="Calibri"/>
          <w:color w:val="000000" w:themeColor="text1"/>
          <w:sz w:val="22"/>
          <w:szCs w:val="22"/>
        </w:rPr>
        <w:t xml:space="preserve"> </w:t>
      </w:r>
      <w:r w:rsidR="00D33D4E">
        <w:rPr>
          <w:rFonts w:ascii="Calibri" w:eastAsia="Calibri" w:hAnsi="Calibri" w:cs="Calibri"/>
          <w:color w:val="000000" w:themeColor="text1"/>
          <w:sz w:val="22"/>
          <w:szCs w:val="22"/>
        </w:rPr>
        <w:br/>
      </w:r>
    </w:p>
    <w:p w14:paraId="75569AFC" w14:textId="22040EA5" w:rsidR="003E40A0" w:rsidRPr="00D33D4E" w:rsidRDefault="00D33D4E" w:rsidP="00244321">
      <w:pPr>
        <w:spacing w:after="200"/>
        <w:ind w:left="709" w:right="142"/>
        <w:rPr>
          <w:rFonts w:ascii="Calibri" w:eastAsia="Calibri" w:hAnsi="Calibri" w:cs="Calibri"/>
          <w:b/>
          <w:i/>
          <w:color w:val="000000" w:themeColor="text1"/>
          <w:sz w:val="24"/>
        </w:rPr>
      </w:pPr>
      <w:r>
        <w:rPr>
          <w:rFonts w:ascii="Calibri" w:eastAsia="Calibri" w:hAnsi="Calibri" w:cs="Calibri"/>
          <w:b/>
          <w:i/>
          <w:color w:val="000000" w:themeColor="text1"/>
          <w:sz w:val="24"/>
        </w:rPr>
        <w:br/>
      </w:r>
      <w:r>
        <w:rPr>
          <w:rFonts w:ascii="Calibri" w:eastAsia="Calibri" w:hAnsi="Calibri" w:cs="Calibri"/>
          <w:b/>
          <w:i/>
          <w:color w:val="000000" w:themeColor="text1"/>
          <w:sz w:val="24"/>
        </w:rPr>
        <w:br/>
      </w:r>
      <w:r>
        <w:rPr>
          <w:rFonts w:ascii="Calibri" w:eastAsia="Calibri" w:hAnsi="Calibri" w:cs="Calibri"/>
          <w:b/>
          <w:i/>
          <w:color w:val="000000" w:themeColor="text1"/>
          <w:sz w:val="24"/>
        </w:rPr>
        <w:br/>
      </w:r>
      <w:r w:rsidR="003E40A0" w:rsidRPr="00D33D4E">
        <w:rPr>
          <w:rFonts w:ascii="Calibri" w:eastAsia="Calibri" w:hAnsi="Calibri" w:cs="Calibri"/>
          <w:b/>
          <w:i/>
          <w:color w:val="000000" w:themeColor="text1"/>
          <w:sz w:val="24"/>
        </w:rPr>
        <w:t xml:space="preserve">8 luku </w:t>
      </w:r>
      <w:r w:rsidR="003E40A0" w:rsidRPr="00D33D4E">
        <w:rPr>
          <w:rFonts w:ascii="Calibri" w:eastAsia="Calibri" w:hAnsi="Calibri" w:cs="Calibri"/>
          <w:b/>
          <w:i/>
          <w:color w:val="000000" w:themeColor="text1"/>
          <w:sz w:val="24"/>
        </w:rPr>
        <w:br/>
        <w:t>Rakennusvalvonnan järjestäminen</w:t>
      </w:r>
    </w:p>
    <w:p w14:paraId="2FF77D0A" w14:textId="308D9704" w:rsidR="00D33D4E" w:rsidRPr="00D33D4E" w:rsidRDefault="003E40A0" w:rsidP="00D33D4E">
      <w:pPr>
        <w:spacing w:after="200"/>
        <w:ind w:left="709" w:right="142"/>
        <w:rPr>
          <w:rFonts w:ascii="Calibri" w:eastAsia="Calibri" w:hAnsi="Calibri" w:cs="Calibri"/>
          <w:color w:val="000000" w:themeColor="text1"/>
          <w:sz w:val="22"/>
          <w:szCs w:val="22"/>
        </w:rPr>
      </w:pPr>
      <w:r w:rsidRPr="000E3CF8">
        <w:rPr>
          <w:rFonts w:ascii="Calibri" w:eastAsia="Calibri" w:hAnsi="Calibri" w:cs="Calibri"/>
          <w:color w:val="000000" w:themeColor="text1"/>
          <w:sz w:val="22"/>
          <w:szCs w:val="22"/>
        </w:rPr>
        <w:lastRenderedPageBreak/>
        <w:t xml:space="preserve">Tervetullut muutos kaavoitus- ja rakentamislain lausuntoversioon verrattuna on, että rakennusvalvontatointa ei esitetä jaettavaksi vaativan ja tavanomaisen tasoiseen rakennustoimeen. </w:t>
      </w:r>
      <w:r w:rsidRPr="000E3CF8">
        <w:rPr>
          <w:rFonts w:ascii="Calibri" w:eastAsia="Calibri" w:hAnsi="Calibri" w:cs="Calibri"/>
          <w:b/>
          <w:color w:val="000000" w:themeColor="text1"/>
          <w:sz w:val="22"/>
          <w:szCs w:val="22"/>
        </w:rPr>
        <w:t xml:space="preserve">Nykyinenkin laki mahdollistaa joustavasti kuntien välisen yhteistyön ja avunannon. </w:t>
      </w:r>
      <w:r w:rsidRPr="000E3CF8">
        <w:rPr>
          <w:rFonts w:ascii="Calibri" w:eastAsia="Calibri" w:hAnsi="Calibri" w:cs="Calibri"/>
          <w:color w:val="000000" w:themeColor="text1"/>
          <w:sz w:val="22"/>
          <w:szCs w:val="22"/>
        </w:rPr>
        <w:t>Rakennusvalvontatoimen jaosta luopuminen poistaa myös huomattavan määrän lisäsääntelyn tarvetta mm. rakennushankkeen vaativuusluokkaa ja rakennustarkastajan kelpoisuutta koskien.</w:t>
      </w:r>
      <w:r w:rsidR="00D33D4E" w:rsidRPr="00D33D4E">
        <w:rPr>
          <w:rFonts w:ascii="Calibri" w:eastAsia="Calibri" w:hAnsi="Calibri" w:cs="Calibri"/>
          <w:color w:val="000000" w:themeColor="text1"/>
          <w:sz w:val="22"/>
          <w:szCs w:val="22"/>
        </w:rPr>
        <w:t xml:space="preserve"> </w:t>
      </w:r>
      <w:r w:rsidR="00D33D4E">
        <w:rPr>
          <w:rFonts w:ascii="Calibri" w:eastAsia="Calibri" w:hAnsi="Calibri" w:cs="Calibri"/>
          <w:color w:val="000000" w:themeColor="text1"/>
          <w:sz w:val="22"/>
          <w:szCs w:val="22"/>
        </w:rPr>
        <w:br/>
      </w:r>
    </w:p>
    <w:p w14:paraId="3B0A4F14" w14:textId="77777777" w:rsidR="00D33D4E" w:rsidRPr="00D33D4E" w:rsidRDefault="003E40A0" w:rsidP="00D33D4E">
      <w:pPr>
        <w:spacing w:after="200"/>
        <w:ind w:left="709" w:right="142"/>
        <w:rPr>
          <w:rFonts w:ascii="Calibri" w:eastAsia="Calibri" w:hAnsi="Calibri" w:cs="Calibri"/>
          <w:color w:val="000000" w:themeColor="text1"/>
          <w:sz w:val="18"/>
          <w:szCs w:val="18"/>
        </w:rPr>
      </w:pPr>
      <w:r w:rsidRPr="00D33D4E">
        <w:rPr>
          <w:rFonts w:ascii="Calibri" w:eastAsia="Calibri" w:hAnsi="Calibri" w:cs="Calibri"/>
          <w:b/>
          <w:i/>
          <w:color w:val="000000" w:themeColor="text1"/>
          <w:sz w:val="24"/>
        </w:rPr>
        <w:t xml:space="preserve">9 luku </w:t>
      </w:r>
      <w:r w:rsidRPr="00D33D4E">
        <w:rPr>
          <w:rFonts w:ascii="Calibri" w:eastAsia="Calibri" w:hAnsi="Calibri" w:cs="Calibri"/>
          <w:b/>
          <w:i/>
          <w:color w:val="000000" w:themeColor="text1"/>
          <w:sz w:val="24"/>
        </w:rPr>
        <w:br/>
        <w:t>Rakennustyön suoritus</w:t>
      </w:r>
      <w:r w:rsidR="00D33D4E">
        <w:rPr>
          <w:rFonts w:ascii="Calibri" w:eastAsia="Calibri" w:hAnsi="Calibri" w:cs="Calibri"/>
          <w:color w:val="000000" w:themeColor="text1"/>
          <w:sz w:val="22"/>
          <w:szCs w:val="22"/>
        </w:rPr>
        <w:br/>
      </w:r>
    </w:p>
    <w:p w14:paraId="55B924A2" w14:textId="77777777" w:rsidR="00D33D4E" w:rsidRPr="00D33D4E" w:rsidRDefault="003E40A0" w:rsidP="00D33D4E">
      <w:pPr>
        <w:spacing w:after="200"/>
        <w:ind w:left="709" w:right="142"/>
        <w:rPr>
          <w:rFonts w:ascii="Calibri" w:eastAsia="Calibri" w:hAnsi="Calibri" w:cs="Calibri"/>
          <w:color w:val="000000" w:themeColor="text1"/>
          <w:sz w:val="18"/>
          <w:szCs w:val="18"/>
        </w:rPr>
      </w:pPr>
      <w:r w:rsidRPr="00D33D4E">
        <w:rPr>
          <w:rFonts w:ascii="Calibri" w:eastAsia="Calibri" w:hAnsi="Calibri" w:cs="Calibri"/>
          <w:b/>
          <w:i/>
          <w:color w:val="000000" w:themeColor="text1"/>
          <w:sz w:val="24"/>
        </w:rPr>
        <w:t xml:space="preserve">10 luku </w:t>
      </w:r>
      <w:r w:rsidRPr="00D33D4E">
        <w:rPr>
          <w:rFonts w:ascii="Calibri" w:eastAsia="Calibri" w:hAnsi="Calibri" w:cs="Calibri"/>
          <w:b/>
          <w:i/>
          <w:color w:val="000000" w:themeColor="text1"/>
          <w:sz w:val="24"/>
        </w:rPr>
        <w:br/>
        <w:t>Rakentamiseen liittyvät järjestelyt</w:t>
      </w:r>
      <w:r w:rsidR="00D33D4E">
        <w:rPr>
          <w:rFonts w:ascii="Calibri" w:eastAsia="Calibri" w:hAnsi="Calibri" w:cs="Calibri"/>
          <w:color w:val="000000" w:themeColor="text1"/>
          <w:sz w:val="22"/>
          <w:szCs w:val="22"/>
        </w:rPr>
        <w:br/>
      </w:r>
    </w:p>
    <w:p w14:paraId="0AE42C45" w14:textId="3ABF50F0" w:rsidR="003E40A0" w:rsidRPr="00D33D4E" w:rsidRDefault="003E40A0" w:rsidP="00D33D4E">
      <w:pPr>
        <w:spacing w:after="200"/>
        <w:ind w:left="709" w:right="142"/>
        <w:rPr>
          <w:rFonts w:ascii="Calibri" w:eastAsia="Calibri" w:hAnsi="Calibri" w:cs="Calibri"/>
          <w:b/>
          <w:i/>
          <w:color w:val="000000" w:themeColor="text1"/>
          <w:sz w:val="24"/>
        </w:rPr>
      </w:pPr>
      <w:r w:rsidRPr="00D33D4E">
        <w:rPr>
          <w:rFonts w:ascii="Calibri" w:eastAsia="Calibri" w:hAnsi="Calibri" w:cs="Calibri"/>
          <w:b/>
          <w:i/>
          <w:color w:val="000000" w:themeColor="text1"/>
          <w:sz w:val="24"/>
        </w:rPr>
        <w:t xml:space="preserve">11 luku </w:t>
      </w:r>
      <w:r w:rsidRPr="00D33D4E">
        <w:rPr>
          <w:rFonts w:ascii="Calibri" w:eastAsia="Calibri" w:hAnsi="Calibri" w:cs="Calibri"/>
          <w:b/>
          <w:i/>
          <w:color w:val="000000" w:themeColor="text1"/>
          <w:sz w:val="24"/>
        </w:rPr>
        <w:br/>
        <w:t>Rakennuksen käyttö ja kunnossapito</w:t>
      </w:r>
    </w:p>
    <w:p w14:paraId="4A9C89A0" w14:textId="4E1EB450" w:rsidR="00D33D4E" w:rsidRPr="00D33D4E" w:rsidRDefault="003E40A0" w:rsidP="00D33D4E">
      <w:pPr>
        <w:spacing w:after="200"/>
        <w:ind w:left="709" w:right="142"/>
        <w:rPr>
          <w:rFonts w:ascii="Calibri" w:eastAsia="Calibri" w:hAnsi="Calibri" w:cs="Calibri"/>
          <w:color w:val="000000" w:themeColor="text1"/>
          <w:sz w:val="22"/>
          <w:szCs w:val="22"/>
        </w:rPr>
      </w:pPr>
      <w:r w:rsidRPr="000E3CF8">
        <w:rPr>
          <w:rFonts w:ascii="Calibri" w:eastAsia="Calibri" w:hAnsi="Calibri" w:cs="Calibri"/>
          <w:color w:val="000000" w:themeColor="text1"/>
          <w:sz w:val="22"/>
          <w:szCs w:val="22"/>
        </w:rPr>
        <w:t>Luopuminen esityksestä rakennusten katsastusta koskien on tervetullut.</w:t>
      </w:r>
      <w:r w:rsidR="00D33D4E" w:rsidRPr="00D33D4E">
        <w:rPr>
          <w:rFonts w:ascii="Calibri" w:eastAsia="Calibri" w:hAnsi="Calibri" w:cs="Calibri"/>
          <w:color w:val="000000" w:themeColor="text1"/>
          <w:sz w:val="22"/>
          <w:szCs w:val="22"/>
        </w:rPr>
        <w:t xml:space="preserve"> </w:t>
      </w:r>
      <w:r w:rsidR="00D33D4E">
        <w:rPr>
          <w:rFonts w:ascii="Calibri" w:eastAsia="Calibri" w:hAnsi="Calibri" w:cs="Calibri"/>
          <w:color w:val="000000" w:themeColor="text1"/>
          <w:sz w:val="22"/>
          <w:szCs w:val="22"/>
        </w:rPr>
        <w:br/>
      </w:r>
    </w:p>
    <w:p w14:paraId="70D2F7C2" w14:textId="77777777" w:rsidR="00D33D4E" w:rsidRPr="00D33D4E" w:rsidRDefault="003E40A0" w:rsidP="00D33D4E">
      <w:pPr>
        <w:spacing w:after="200"/>
        <w:ind w:left="709" w:right="142"/>
        <w:rPr>
          <w:rFonts w:ascii="Calibri" w:eastAsia="Calibri" w:hAnsi="Calibri" w:cs="Calibri"/>
          <w:color w:val="000000" w:themeColor="text1"/>
          <w:sz w:val="18"/>
          <w:szCs w:val="18"/>
        </w:rPr>
      </w:pPr>
      <w:r w:rsidRPr="00D33D4E">
        <w:rPr>
          <w:rFonts w:ascii="Calibri" w:eastAsia="Calibri" w:hAnsi="Calibri" w:cs="Calibri"/>
          <w:b/>
          <w:i/>
          <w:color w:val="000000" w:themeColor="text1"/>
          <w:sz w:val="24"/>
        </w:rPr>
        <w:t xml:space="preserve">12 luku </w:t>
      </w:r>
      <w:r w:rsidRPr="00D33D4E">
        <w:rPr>
          <w:rFonts w:ascii="Calibri" w:eastAsia="Calibri" w:hAnsi="Calibri" w:cs="Calibri"/>
          <w:b/>
          <w:i/>
          <w:color w:val="000000" w:themeColor="text1"/>
          <w:sz w:val="24"/>
        </w:rPr>
        <w:br/>
        <w:t>Rakennetun ympäristön hoito</w:t>
      </w:r>
      <w:r w:rsidR="00D33D4E">
        <w:rPr>
          <w:rFonts w:ascii="Calibri" w:eastAsia="Calibri" w:hAnsi="Calibri" w:cs="Calibri"/>
          <w:color w:val="000000" w:themeColor="text1"/>
          <w:sz w:val="22"/>
          <w:szCs w:val="22"/>
        </w:rPr>
        <w:br/>
      </w:r>
    </w:p>
    <w:p w14:paraId="64D22633" w14:textId="77777777" w:rsidR="00D33D4E" w:rsidRPr="00D33D4E" w:rsidRDefault="003E40A0" w:rsidP="00D33D4E">
      <w:pPr>
        <w:spacing w:after="200"/>
        <w:ind w:left="709" w:right="142"/>
        <w:rPr>
          <w:rFonts w:ascii="Calibri" w:eastAsia="Calibri" w:hAnsi="Calibri" w:cs="Calibri"/>
          <w:color w:val="000000" w:themeColor="text1"/>
          <w:sz w:val="18"/>
          <w:szCs w:val="18"/>
        </w:rPr>
      </w:pPr>
      <w:r w:rsidRPr="00D33D4E">
        <w:rPr>
          <w:rFonts w:ascii="Calibri" w:eastAsia="Calibri" w:hAnsi="Calibri" w:cs="Calibri"/>
          <w:b/>
          <w:i/>
          <w:color w:val="000000" w:themeColor="text1"/>
          <w:sz w:val="24"/>
        </w:rPr>
        <w:t xml:space="preserve">13 luku </w:t>
      </w:r>
      <w:r w:rsidRPr="00D33D4E">
        <w:rPr>
          <w:rFonts w:ascii="Calibri" w:eastAsia="Calibri" w:hAnsi="Calibri" w:cs="Calibri"/>
          <w:b/>
          <w:i/>
          <w:color w:val="000000" w:themeColor="text1"/>
          <w:sz w:val="24"/>
        </w:rPr>
        <w:br/>
        <w:t>Pakkokeinot ja seuraamukset</w:t>
      </w:r>
      <w:r w:rsidR="00D33D4E">
        <w:rPr>
          <w:rFonts w:ascii="Calibri" w:eastAsia="Calibri" w:hAnsi="Calibri" w:cs="Calibri"/>
          <w:color w:val="000000" w:themeColor="text1"/>
          <w:sz w:val="22"/>
          <w:szCs w:val="22"/>
        </w:rPr>
        <w:br/>
      </w:r>
    </w:p>
    <w:p w14:paraId="4924CCDE" w14:textId="6D1067A3" w:rsidR="003E40A0" w:rsidRPr="00D33D4E" w:rsidRDefault="003E40A0" w:rsidP="00D33D4E">
      <w:pPr>
        <w:spacing w:after="200"/>
        <w:ind w:left="709" w:right="142"/>
        <w:rPr>
          <w:rFonts w:ascii="Calibri" w:eastAsia="Calibri" w:hAnsi="Calibri" w:cs="Calibri"/>
          <w:b/>
          <w:i/>
          <w:color w:val="000000" w:themeColor="text1"/>
          <w:sz w:val="24"/>
        </w:rPr>
      </w:pPr>
      <w:r w:rsidRPr="00D33D4E">
        <w:rPr>
          <w:rFonts w:ascii="Calibri" w:eastAsia="Calibri" w:hAnsi="Calibri" w:cs="Calibri"/>
          <w:b/>
          <w:i/>
          <w:color w:val="000000" w:themeColor="text1"/>
          <w:sz w:val="24"/>
        </w:rPr>
        <w:t xml:space="preserve">14 luku </w:t>
      </w:r>
      <w:r w:rsidRPr="00D33D4E">
        <w:rPr>
          <w:rFonts w:ascii="Calibri" w:eastAsia="Calibri" w:hAnsi="Calibri" w:cs="Calibri"/>
          <w:b/>
          <w:i/>
          <w:color w:val="000000" w:themeColor="text1"/>
          <w:sz w:val="24"/>
        </w:rPr>
        <w:br/>
        <w:t>Rakennustuotteiden markkinavalvonta</w:t>
      </w:r>
    </w:p>
    <w:p w14:paraId="23D43DA3" w14:textId="77777777" w:rsidR="003E40A0" w:rsidRPr="000E3CF8" w:rsidRDefault="003E40A0" w:rsidP="00244321">
      <w:pPr>
        <w:spacing w:after="200"/>
        <w:ind w:left="709" w:right="142"/>
        <w:rPr>
          <w:rFonts w:ascii="Calibri" w:eastAsia="Calibri" w:hAnsi="Calibri" w:cs="Calibri"/>
          <w:color w:val="000000" w:themeColor="text1"/>
          <w:sz w:val="22"/>
          <w:szCs w:val="22"/>
        </w:rPr>
      </w:pPr>
      <w:r w:rsidRPr="000E3CF8">
        <w:rPr>
          <w:rFonts w:ascii="Calibri" w:eastAsia="Calibri" w:hAnsi="Calibri" w:cs="Calibri"/>
          <w:color w:val="000000" w:themeColor="text1"/>
          <w:sz w:val="22"/>
          <w:szCs w:val="22"/>
        </w:rPr>
        <w:t xml:space="preserve">Ehdotuksesta kaavoitus- ja rakentamislaiksi, rakennustuotteiden markkinavalvontaa koskeva osuus on nyt paisunut yli kahdenkymmenen pykälän käsittäväksi kokonaisuudeksi saaden suhteettoman suuren roolin rakentamislakiehdotuksessa. Virkamiesvalmistelussa lakiesitykseen on tuotu tätä koskien kokonaan uusi luku (säädökset vastaavat pitkälti ehdotettua Eräiden tuotteiden markkinavalvonnasta annetun lain (1137/2016) 3. lukua) lausuntokierroksen jälkeen. </w:t>
      </w:r>
      <w:r w:rsidRPr="000E3CF8">
        <w:rPr>
          <w:rFonts w:ascii="Calibri" w:eastAsia="Calibri" w:hAnsi="Calibri" w:cs="Calibri"/>
          <w:b/>
          <w:color w:val="000000" w:themeColor="text1"/>
          <w:sz w:val="22"/>
          <w:szCs w:val="22"/>
        </w:rPr>
        <w:t>Näin isosta, uudesta lisäyksestä tulee olla mahdollisuus lausua osana rakentamisen sääntelyn kokonaisuutta.</w:t>
      </w:r>
      <w:r w:rsidRPr="000E3CF8">
        <w:rPr>
          <w:rFonts w:ascii="Calibri" w:eastAsia="Calibri" w:hAnsi="Calibri" w:cs="Calibri"/>
          <w:color w:val="000000" w:themeColor="text1"/>
          <w:sz w:val="22"/>
          <w:szCs w:val="22"/>
        </w:rPr>
        <w:t xml:space="preserve"> Erityisesti kun rakennustuotteiden markkinavalvonnasta ja sen nykyisestä toimivuudesta ei ole tätä ennen ollut mahdollisuutta saada käsitystä tai käydä keskustelua osana maankäyttö- ja rakennuslain kokonaisuudistusta. </w:t>
      </w:r>
    </w:p>
    <w:p w14:paraId="204D59A7" w14:textId="77777777" w:rsidR="003E40A0" w:rsidRPr="000E3CF8" w:rsidRDefault="003E40A0" w:rsidP="00244321">
      <w:pPr>
        <w:spacing w:after="200"/>
        <w:ind w:left="709" w:right="142"/>
        <w:rPr>
          <w:rFonts w:ascii="Calibri" w:eastAsia="Calibri" w:hAnsi="Calibri" w:cs="Calibri"/>
          <w:color w:val="000000" w:themeColor="text1"/>
          <w:sz w:val="22"/>
          <w:szCs w:val="22"/>
        </w:rPr>
      </w:pPr>
      <w:r w:rsidRPr="000E3CF8">
        <w:rPr>
          <w:rFonts w:ascii="Calibri" w:eastAsia="Calibri" w:hAnsi="Calibri" w:cs="Calibri"/>
          <w:color w:val="000000" w:themeColor="text1"/>
          <w:sz w:val="22"/>
          <w:szCs w:val="22"/>
        </w:rPr>
        <w:t xml:space="preserve">Herää myös kysymys tuleeko rakennustuotteiden markkinavalvontaa koskeva sääntely tapahtua kokonaisuudessa lain tasolla ja eikä asiaa koskevaa asetustasoista säätelyä voida antaa? </w:t>
      </w:r>
    </w:p>
    <w:p w14:paraId="5275216D" w14:textId="77777777" w:rsidR="003E40A0" w:rsidRPr="000E3CF8" w:rsidRDefault="003E40A0" w:rsidP="00244321">
      <w:pPr>
        <w:spacing w:after="200"/>
        <w:ind w:left="709" w:right="142"/>
        <w:rPr>
          <w:rFonts w:ascii="Calibri" w:eastAsia="Calibri" w:hAnsi="Calibri" w:cs="Calibri"/>
          <w:color w:val="000000" w:themeColor="text1"/>
          <w:sz w:val="22"/>
          <w:szCs w:val="22"/>
        </w:rPr>
      </w:pPr>
      <w:r w:rsidRPr="000E3CF8">
        <w:rPr>
          <w:rFonts w:ascii="Calibri" w:eastAsia="Calibri" w:hAnsi="Calibri" w:cs="Calibri"/>
          <w:i/>
          <w:color w:val="000000" w:themeColor="text1"/>
          <w:sz w:val="22"/>
          <w:szCs w:val="22"/>
        </w:rPr>
        <w:t>164 § Rakennusvalvontaviranomaisen ilmoitusvelvollisuus</w:t>
      </w:r>
      <w:r w:rsidRPr="000E3CF8">
        <w:rPr>
          <w:rFonts w:ascii="Calibri" w:eastAsia="Calibri" w:hAnsi="Calibri" w:cs="Calibri"/>
          <w:i/>
          <w:color w:val="000000" w:themeColor="text1"/>
          <w:sz w:val="22"/>
          <w:szCs w:val="22"/>
        </w:rPr>
        <w:br/>
      </w:r>
      <w:r w:rsidRPr="000E3CF8">
        <w:rPr>
          <w:rFonts w:ascii="Calibri" w:eastAsia="Calibri" w:hAnsi="Calibri" w:cs="Calibri"/>
          <w:color w:val="000000" w:themeColor="text1"/>
          <w:sz w:val="22"/>
          <w:szCs w:val="22"/>
        </w:rPr>
        <w:t>Rakennusvalvontaviranomaiselle esitetty seuranta- ja ilmoitusvelvollisuus on kohtuuton huomioiden kaikki rakennusvalvontatoimen muut tehtävät ja resurssit.</w:t>
      </w:r>
    </w:p>
    <w:p w14:paraId="7290308E" w14:textId="77777777" w:rsidR="003E40A0" w:rsidRPr="000E3CF8" w:rsidRDefault="003E40A0" w:rsidP="00244321">
      <w:pPr>
        <w:spacing w:after="200"/>
        <w:ind w:left="709" w:right="142"/>
        <w:rPr>
          <w:rFonts w:ascii="Calibri" w:eastAsia="Calibri" w:hAnsi="Calibri" w:cs="Calibri"/>
          <w:color w:val="000000" w:themeColor="text1"/>
          <w:sz w:val="22"/>
          <w:szCs w:val="22"/>
        </w:rPr>
      </w:pPr>
    </w:p>
    <w:p w14:paraId="1C427908" w14:textId="77777777" w:rsidR="00D33D4E" w:rsidRPr="00D33D4E" w:rsidRDefault="003E40A0" w:rsidP="00D33D4E">
      <w:pPr>
        <w:spacing w:after="200"/>
        <w:ind w:left="709" w:right="142"/>
        <w:rPr>
          <w:rFonts w:ascii="Calibri" w:eastAsia="Calibri" w:hAnsi="Calibri" w:cs="Calibri"/>
          <w:color w:val="000000" w:themeColor="text1"/>
          <w:sz w:val="18"/>
          <w:szCs w:val="18"/>
        </w:rPr>
      </w:pPr>
      <w:r w:rsidRPr="00D33D4E">
        <w:rPr>
          <w:rFonts w:ascii="Calibri" w:eastAsia="Calibri" w:hAnsi="Calibri" w:cs="Calibri"/>
          <w:b/>
          <w:i/>
          <w:color w:val="000000" w:themeColor="text1"/>
          <w:sz w:val="24"/>
        </w:rPr>
        <w:lastRenderedPageBreak/>
        <w:t xml:space="preserve">15 luku </w:t>
      </w:r>
      <w:r w:rsidRPr="00D33D4E">
        <w:rPr>
          <w:rFonts w:ascii="Calibri" w:eastAsia="Calibri" w:hAnsi="Calibri" w:cs="Calibri"/>
          <w:b/>
          <w:i/>
          <w:color w:val="000000" w:themeColor="text1"/>
          <w:sz w:val="24"/>
        </w:rPr>
        <w:br/>
        <w:t>Muutoksenhaku</w:t>
      </w:r>
      <w:r w:rsidR="00D33D4E">
        <w:rPr>
          <w:rFonts w:ascii="Calibri" w:eastAsia="Calibri" w:hAnsi="Calibri" w:cs="Calibri"/>
          <w:color w:val="000000" w:themeColor="text1"/>
          <w:sz w:val="22"/>
          <w:szCs w:val="22"/>
        </w:rPr>
        <w:br/>
      </w:r>
    </w:p>
    <w:p w14:paraId="0B6B7262" w14:textId="77777777" w:rsidR="00D33D4E" w:rsidRPr="00D33D4E" w:rsidRDefault="003E40A0" w:rsidP="00D33D4E">
      <w:pPr>
        <w:spacing w:after="200"/>
        <w:ind w:left="709" w:right="142"/>
        <w:rPr>
          <w:rFonts w:ascii="Calibri" w:eastAsia="Calibri" w:hAnsi="Calibri" w:cs="Calibri"/>
          <w:color w:val="000000" w:themeColor="text1"/>
          <w:sz w:val="18"/>
          <w:szCs w:val="18"/>
        </w:rPr>
      </w:pPr>
      <w:r w:rsidRPr="00D33D4E">
        <w:rPr>
          <w:rFonts w:ascii="Calibri" w:eastAsia="Calibri" w:hAnsi="Calibri" w:cs="Calibri"/>
          <w:b/>
          <w:i/>
          <w:color w:val="000000" w:themeColor="text1"/>
          <w:sz w:val="24"/>
        </w:rPr>
        <w:t xml:space="preserve">16 luku  </w:t>
      </w:r>
      <w:r w:rsidRPr="00D33D4E">
        <w:rPr>
          <w:rFonts w:ascii="Calibri" w:eastAsia="Calibri" w:hAnsi="Calibri" w:cs="Calibri"/>
          <w:b/>
          <w:i/>
          <w:color w:val="000000" w:themeColor="text1"/>
          <w:sz w:val="24"/>
        </w:rPr>
        <w:br/>
        <w:t>Erinäisiä säännöksiä</w:t>
      </w:r>
      <w:r w:rsidR="00D33D4E">
        <w:rPr>
          <w:rFonts w:ascii="Calibri" w:eastAsia="Calibri" w:hAnsi="Calibri" w:cs="Calibri"/>
          <w:color w:val="000000" w:themeColor="text1"/>
          <w:sz w:val="22"/>
          <w:szCs w:val="22"/>
        </w:rPr>
        <w:br/>
      </w:r>
    </w:p>
    <w:p w14:paraId="02DC08C1" w14:textId="340FC463" w:rsidR="003E40A0" w:rsidRPr="00D33D4E" w:rsidRDefault="003E40A0" w:rsidP="00244321">
      <w:pPr>
        <w:spacing w:after="200"/>
        <w:ind w:left="709" w:right="142"/>
        <w:rPr>
          <w:rFonts w:ascii="Calibri" w:eastAsia="Calibri" w:hAnsi="Calibri" w:cs="Calibri"/>
          <w:b/>
          <w:i/>
          <w:color w:val="000000" w:themeColor="text1"/>
          <w:sz w:val="24"/>
        </w:rPr>
      </w:pPr>
      <w:r w:rsidRPr="00D33D4E">
        <w:rPr>
          <w:rFonts w:ascii="Calibri" w:eastAsia="Calibri" w:hAnsi="Calibri" w:cs="Calibri"/>
          <w:b/>
          <w:i/>
          <w:color w:val="000000" w:themeColor="text1"/>
          <w:sz w:val="24"/>
        </w:rPr>
        <w:t xml:space="preserve">17 luku </w:t>
      </w:r>
      <w:r w:rsidRPr="00D33D4E">
        <w:rPr>
          <w:rFonts w:ascii="Calibri" w:eastAsia="Calibri" w:hAnsi="Calibri" w:cs="Calibri"/>
          <w:b/>
          <w:i/>
          <w:color w:val="000000" w:themeColor="text1"/>
          <w:sz w:val="24"/>
        </w:rPr>
        <w:br/>
        <w:t>Voimaantulo- ja siirtymäsäännökset</w:t>
      </w:r>
    </w:p>
    <w:p w14:paraId="4E487F0C" w14:textId="77777777" w:rsidR="003E40A0" w:rsidRPr="00FA44D8" w:rsidRDefault="003E40A0" w:rsidP="00244321">
      <w:pPr>
        <w:spacing w:before="240" w:after="240"/>
        <w:ind w:left="709" w:right="142"/>
        <w:rPr>
          <w:rFonts w:ascii="Calibri" w:eastAsia="Calibri" w:hAnsi="Calibri" w:cs="Calibri"/>
          <w:color w:val="000000" w:themeColor="text1"/>
        </w:rPr>
      </w:pPr>
    </w:p>
    <w:p w14:paraId="4E3ECC46" w14:textId="0D2CB74F" w:rsidR="003E40A0" w:rsidRPr="000E3CF8" w:rsidRDefault="003E40A0" w:rsidP="00244321">
      <w:pPr>
        <w:spacing w:before="240" w:after="240"/>
        <w:ind w:left="709" w:right="142"/>
        <w:rPr>
          <w:rFonts w:ascii="Calibri" w:eastAsia="Calibri" w:hAnsi="Calibri" w:cs="Calibri"/>
          <w:color w:val="000000" w:themeColor="text1"/>
          <w:sz w:val="22"/>
          <w:szCs w:val="22"/>
        </w:rPr>
      </w:pPr>
      <w:r w:rsidRPr="00FA44D8">
        <w:rPr>
          <w:rFonts w:ascii="Calibri" w:eastAsia="Calibri" w:hAnsi="Calibri" w:cs="Calibri"/>
          <w:color w:val="000000" w:themeColor="text1"/>
        </w:rPr>
        <w:tab/>
      </w:r>
      <w:r w:rsidRPr="00FA44D8">
        <w:rPr>
          <w:rFonts w:ascii="Calibri" w:eastAsia="Calibri" w:hAnsi="Calibri" w:cs="Calibri"/>
          <w:color w:val="000000" w:themeColor="text1"/>
        </w:rPr>
        <w:tab/>
      </w:r>
      <w:r w:rsidRPr="000E3CF8">
        <w:rPr>
          <w:rFonts w:ascii="Calibri" w:eastAsia="Calibri" w:hAnsi="Calibri" w:cs="Calibri"/>
          <w:color w:val="000000" w:themeColor="text1"/>
          <w:sz w:val="22"/>
          <w:szCs w:val="22"/>
        </w:rPr>
        <w:t xml:space="preserve">*  </w:t>
      </w:r>
      <w:r w:rsidR="000E3CF8">
        <w:rPr>
          <w:rFonts w:ascii="Calibri" w:eastAsia="Calibri" w:hAnsi="Calibri" w:cs="Calibri"/>
          <w:color w:val="000000" w:themeColor="text1"/>
          <w:sz w:val="22"/>
          <w:szCs w:val="22"/>
        </w:rPr>
        <w:t xml:space="preserve">  </w:t>
      </w:r>
      <w:r w:rsidRPr="000E3CF8">
        <w:rPr>
          <w:rFonts w:ascii="Calibri" w:eastAsia="Calibri" w:hAnsi="Calibri" w:cs="Calibri"/>
          <w:color w:val="000000" w:themeColor="text1"/>
          <w:sz w:val="22"/>
          <w:szCs w:val="22"/>
        </w:rPr>
        <w:t xml:space="preserve">*  </w:t>
      </w:r>
      <w:r w:rsidR="000E3CF8">
        <w:rPr>
          <w:rFonts w:ascii="Calibri" w:eastAsia="Calibri" w:hAnsi="Calibri" w:cs="Calibri"/>
          <w:color w:val="000000" w:themeColor="text1"/>
          <w:sz w:val="22"/>
          <w:szCs w:val="22"/>
        </w:rPr>
        <w:t xml:space="preserve">  </w:t>
      </w:r>
      <w:r w:rsidRPr="000E3CF8">
        <w:rPr>
          <w:rFonts w:ascii="Calibri" w:eastAsia="Calibri" w:hAnsi="Calibri" w:cs="Calibri"/>
          <w:color w:val="000000" w:themeColor="text1"/>
          <w:sz w:val="22"/>
          <w:szCs w:val="22"/>
        </w:rPr>
        <w:t>*</w:t>
      </w:r>
    </w:p>
    <w:p w14:paraId="5A2F6CE6" w14:textId="77777777" w:rsidR="003E40A0" w:rsidRPr="00FA44D8" w:rsidRDefault="003E40A0" w:rsidP="00244321">
      <w:pPr>
        <w:spacing w:before="240" w:after="240"/>
        <w:ind w:left="709" w:right="142"/>
        <w:rPr>
          <w:rFonts w:ascii="Calibri" w:eastAsia="Calibri" w:hAnsi="Calibri" w:cs="Calibri"/>
          <w:color w:val="000000" w:themeColor="text1"/>
        </w:rPr>
      </w:pPr>
    </w:p>
    <w:p w14:paraId="50B0C2B6" w14:textId="77777777" w:rsidR="003E40A0" w:rsidRPr="00FA44D8" w:rsidRDefault="003E40A0" w:rsidP="00FA44D8">
      <w:pPr>
        <w:spacing w:after="200"/>
        <w:ind w:left="0" w:right="142"/>
        <w:rPr>
          <w:color w:val="000000" w:themeColor="text1"/>
        </w:rPr>
      </w:pPr>
    </w:p>
    <w:p w14:paraId="0D44D3AC" w14:textId="6035572E" w:rsidR="005D4136" w:rsidRPr="00FA44D8" w:rsidRDefault="00E63CBA" w:rsidP="00FA44D8">
      <w:pPr>
        <w:ind w:left="709" w:right="142"/>
        <w:rPr>
          <w:rFonts w:ascii="Myriad Pro" w:hAnsi="Myriad Pro" w:cs="Aharoni"/>
          <w:color w:val="000000" w:themeColor="text1"/>
          <w:sz w:val="22"/>
          <w:szCs w:val="22"/>
        </w:rPr>
      </w:pPr>
      <w:r w:rsidRPr="00FA44D8">
        <w:rPr>
          <w:rFonts w:ascii="Myriad Pro" w:hAnsi="Myriad Pro" w:cs="Aharoni"/>
          <w:color w:val="000000" w:themeColor="text1"/>
          <w:sz w:val="22"/>
          <w:szCs w:val="22"/>
        </w:rPr>
        <w:tab/>
      </w:r>
      <w:r w:rsidRPr="00FA44D8">
        <w:rPr>
          <w:rFonts w:ascii="Myriad Pro" w:hAnsi="Myriad Pro" w:cs="Aharoni"/>
          <w:color w:val="000000" w:themeColor="text1"/>
          <w:sz w:val="22"/>
          <w:szCs w:val="22"/>
        </w:rPr>
        <w:tab/>
      </w:r>
      <w:r w:rsidRPr="00FA44D8">
        <w:rPr>
          <w:rFonts w:ascii="Myriad Pro" w:hAnsi="Myriad Pro" w:cs="Aharoni"/>
          <w:color w:val="000000" w:themeColor="text1"/>
          <w:sz w:val="22"/>
          <w:szCs w:val="22"/>
        </w:rPr>
        <w:tab/>
        <w:t xml:space="preserve"> </w:t>
      </w:r>
      <w:r w:rsidRPr="00FA44D8">
        <w:rPr>
          <w:rFonts w:ascii="Myriad Pro" w:hAnsi="Myriad Pro" w:cs="Aharoni"/>
          <w:color w:val="000000" w:themeColor="text1"/>
          <w:sz w:val="22"/>
          <w:szCs w:val="22"/>
        </w:rPr>
        <w:tab/>
      </w:r>
      <w:r w:rsidRPr="00FA44D8">
        <w:rPr>
          <w:rFonts w:ascii="Myriad Pro" w:hAnsi="Myriad Pro" w:cs="Aharoni"/>
          <w:color w:val="000000" w:themeColor="text1"/>
          <w:sz w:val="22"/>
          <w:szCs w:val="22"/>
        </w:rPr>
        <w:tab/>
      </w:r>
      <w:r w:rsidRPr="00FA44D8">
        <w:rPr>
          <w:rFonts w:ascii="Myriad Pro" w:hAnsi="Myriad Pro" w:cs="Aharoni"/>
          <w:color w:val="000000" w:themeColor="text1"/>
          <w:sz w:val="22"/>
          <w:szCs w:val="22"/>
        </w:rPr>
        <w:tab/>
      </w:r>
    </w:p>
    <w:sectPr w:rsidR="005D4136" w:rsidRPr="00FA44D8" w:rsidSect="00702EC1">
      <w:headerReference w:type="default" r:id="rId8"/>
      <w:footerReference w:type="even" r:id="rId9"/>
      <w:footerReference w:type="default" r:id="rId10"/>
      <w:pgSz w:w="11907" w:h="16840" w:code="9"/>
      <w:pgMar w:top="1948" w:right="1275" w:bottom="1134"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9532D" w14:textId="77777777" w:rsidR="007456D8" w:rsidRDefault="007456D8">
      <w:r>
        <w:separator/>
      </w:r>
    </w:p>
    <w:p w14:paraId="17A8C436" w14:textId="77777777" w:rsidR="007456D8" w:rsidRDefault="007456D8"/>
  </w:endnote>
  <w:endnote w:type="continuationSeparator" w:id="0">
    <w:p w14:paraId="6FB6D03C" w14:textId="77777777" w:rsidR="007456D8" w:rsidRDefault="007456D8">
      <w:r>
        <w:continuationSeparator/>
      </w:r>
    </w:p>
    <w:p w14:paraId="535F751F" w14:textId="77777777" w:rsidR="007456D8" w:rsidRDefault="007456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embedRegular r:id="rId1" w:fontKey="{681B4F2B-2DD4-0445-AC41-89985AEB3212}"/>
    <w:embedBold r:id="rId2" w:fontKey="{101DE9B6-C3DD-B243-8F70-568C60B1449E}"/>
    <w:embedItalic r:id="rId3" w:fontKey="{859B776B-9BA3-A043-AF85-0D2A1F5CFEA8}"/>
    <w:embedBoldItalic r:id="rId4" w:fontKey="{07F27891-6403-674D-AA33-CB9A26192063}"/>
  </w:font>
  <w:font w:name="Tahoma">
    <w:panose1 w:val="020B0604030504040204"/>
    <w:charset w:val="00"/>
    <w:family w:val="swiss"/>
    <w:pitch w:val="variable"/>
    <w:sig w:usb0="E1002EFF" w:usb1="C000605B" w:usb2="00000029" w:usb3="00000000" w:csb0="000101FF" w:csb1="00000000"/>
  </w:font>
  <w:font w:name="TimesNewRoman">
    <w:altName w:val="Cambria"/>
    <w:panose1 w:val="020B0604020202020204"/>
    <w:charset w:val="4D"/>
    <w:family w:val="roman"/>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Roman">
    <w:altName w:val="Times"/>
    <w:panose1 w:val="00000500000000020000"/>
    <w:charset w:val="4D"/>
    <w:family w:val="auto"/>
    <w:pitch w:val="default"/>
    <w:sig w:usb0="00000003" w:usb1="00000000" w:usb2="00000000" w:usb3="00000000" w:csb0="00000001" w:csb1="00000000"/>
  </w:font>
  <w:font w:name="Myriad">
    <w:altName w:val="Courier New"/>
    <w:panose1 w:val="020B0604020202020204"/>
    <w:charset w:val="00"/>
    <w:family w:val="auto"/>
    <w:pitch w:val="variable"/>
    <w:sig w:usb0="00000003" w:usb1="00000000" w:usb2="00000000" w:usb3="00000000" w:csb0="00000001" w:csb1="00000000"/>
  </w:font>
  <w:font w:name="Myriad-Light">
    <w:altName w:val="Calibri"/>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5" w:fontKey="{B9F6BDD4-E96F-7147-8808-8FACB7C57EEF}"/>
    <w:embedBold r:id="rId6" w:fontKey="{7D26F97B-09A8-BA41-B95A-C4654BA8E2E2}"/>
    <w:embedItalic r:id="rId7" w:fontKey="{EBF2C9FF-846F-7546-A110-3823DD87AFF5}"/>
    <w:embedBoldItalic r:id="rId8" w:fontKey="{991E0F81-30FC-554A-90C1-FA695A737D26}"/>
  </w:font>
  <w:font w:name="Myriad Pro">
    <w:altName w:val="Calibri"/>
    <w:panose1 w:val="020B0604020202020204"/>
    <w:charset w:val="00"/>
    <w:family w:val="swiss"/>
    <w:pitch w:val="variable"/>
    <w:sig w:usb0="A00002AF" w:usb1="5000204B" w:usb2="00000000" w:usb3="00000000" w:csb0="0000019F" w:csb1="00000000"/>
  </w:font>
  <w:font w:name="Aharoni">
    <w:panose1 w:val="02010803020104030203"/>
    <w:charset w:val="B1"/>
    <w:family w:val="auto"/>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41E7E" w14:textId="77777777" w:rsidR="008A5E57" w:rsidRDefault="008A5E57" w:rsidP="00702EC1">
    <w:pPr>
      <w:pStyle w:val="Ala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5A527C39" w14:textId="77777777" w:rsidR="008A5E57" w:rsidRDefault="008A5E57" w:rsidP="00702EC1">
    <w:pPr>
      <w:pStyle w:val="Alatunniste"/>
      <w:ind w:right="360"/>
    </w:pPr>
  </w:p>
  <w:p w14:paraId="2974763E" w14:textId="77777777" w:rsidR="008A5E57" w:rsidRDefault="008A5E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B67C" w14:textId="77777777" w:rsidR="008A5E57" w:rsidRDefault="00353FC7" w:rsidP="00702EC1">
    <w:pPr>
      <w:pStyle w:val="SAFAFooter"/>
      <w:ind w:left="709"/>
      <w:rPr>
        <w:rFonts w:ascii="Arial" w:hAnsi="Arial"/>
        <w:sz w:val="12"/>
      </w:rPr>
    </w:pPr>
    <w:r>
      <w:rPr>
        <w:rFonts w:ascii="Arial" w:hAnsi="Arial"/>
        <w:noProof/>
        <w:sz w:val="12"/>
        <w:lang w:val="fi-FI" w:eastAsia="fi-FI"/>
      </w:rPr>
      <w:drawing>
        <wp:inline distT="0" distB="0" distL="0" distR="0" wp14:anchorId="0E1CC580" wp14:editId="00D16AF6">
          <wp:extent cx="5724525" cy="38100"/>
          <wp:effectExtent l="0" t="0" r="9525"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38100"/>
                  </a:xfrm>
                  <a:prstGeom prst="rect">
                    <a:avLst/>
                  </a:prstGeom>
                  <a:noFill/>
                  <a:ln>
                    <a:noFill/>
                  </a:ln>
                </pic:spPr>
              </pic:pic>
            </a:graphicData>
          </a:graphic>
        </wp:inline>
      </w:drawing>
    </w:r>
  </w:p>
  <w:p w14:paraId="6B6C9DD1" w14:textId="77777777" w:rsidR="008A5E57" w:rsidRDefault="008A5E57" w:rsidP="00702EC1">
    <w:pPr>
      <w:pStyle w:val="SAFAFooter"/>
      <w:ind w:left="1418"/>
      <w:rPr>
        <w:rFonts w:ascii="Arial" w:hAnsi="Arial"/>
        <w:sz w:val="12"/>
      </w:rPr>
    </w:pPr>
  </w:p>
  <w:p w14:paraId="40EF54E9" w14:textId="77777777" w:rsidR="008A5E57" w:rsidRPr="001E0491" w:rsidRDefault="00353FC7" w:rsidP="001E0491">
    <w:pPr>
      <w:pStyle w:val="SAFAFooter"/>
      <w:tabs>
        <w:tab w:val="right" w:pos="9781"/>
      </w:tabs>
      <w:ind w:left="1418"/>
      <w:rPr>
        <w:rFonts w:ascii="Arial" w:hAnsi="Arial" w:cs="Arial"/>
        <w:color w:val="293B40"/>
        <w:sz w:val="12"/>
        <w:szCs w:val="20"/>
        <w:lang w:val="fi-FI"/>
      </w:rPr>
    </w:pPr>
    <w:r>
      <w:rPr>
        <w:noProof/>
        <w:lang w:val="fi-FI" w:eastAsia="fi-FI"/>
      </w:rPr>
      <mc:AlternateContent>
        <mc:Choice Requires="wps">
          <w:drawing>
            <wp:anchor distT="0" distB="0" distL="114300" distR="114300" simplePos="0" relativeHeight="251657728" behindDoc="1" locked="0" layoutInCell="1" allowOverlap="1" wp14:anchorId="7D012054" wp14:editId="2F4222DD">
              <wp:simplePos x="0" y="0"/>
              <wp:positionH relativeFrom="column">
                <wp:posOffset>810895</wp:posOffset>
              </wp:positionH>
              <wp:positionV relativeFrom="paragraph">
                <wp:posOffset>-67310</wp:posOffset>
              </wp:positionV>
              <wp:extent cx="0" cy="228600"/>
              <wp:effectExtent l="10795" t="8890" r="8255" b="10160"/>
              <wp:wrapNone/>
              <wp:docPr id="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36A231" id="Line 3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85pt,-5.3pt" to="63.85pt,1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" strokecolor="#4a7ebb">
              <v:shadow opacity="22938f" offset="0"/>
            </v:line>
          </w:pict>
        </mc:Fallback>
      </mc:AlternateContent>
    </w:r>
    <w:r w:rsidR="008A5E57" w:rsidRPr="001E0491">
      <w:rPr>
        <w:rFonts w:ascii="Arial" w:hAnsi="Arial"/>
        <w:sz w:val="12"/>
        <w:lang w:val="fi-FI"/>
      </w:rPr>
      <w:t xml:space="preserve">SAFA | </w:t>
    </w:r>
    <w:r w:rsidR="00E1669B">
      <w:rPr>
        <w:rFonts w:ascii="Arial" w:hAnsi="Arial"/>
        <w:sz w:val="12"/>
        <w:lang w:val="fi-FI"/>
      </w:rPr>
      <w:t>MALMINKATU 30</w:t>
    </w:r>
    <w:r w:rsidR="008A5E57" w:rsidRPr="001E0491">
      <w:rPr>
        <w:rFonts w:ascii="Arial" w:hAnsi="Arial"/>
        <w:sz w:val="12"/>
        <w:lang w:val="fi-FI"/>
      </w:rPr>
      <w:t>, 00100 HEL</w:t>
    </w:r>
    <w:r w:rsidR="00E1669B">
      <w:rPr>
        <w:rFonts w:ascii="Arial" w:hAnsi="Arial"/>
        <w:sz w:val="12"/>
        <w:lang w:val="fi-FI"/>
      </w:rPr>
      <w:t xml:space="preserve">SINKI | TEL +358 (0)9 584 448 </w:t>
    </w:r>
    <w:r w:rsidR="008A5E57" w:rsidRPr="001E0491">
      <w:rPr>
        <w:rFonts w:ascii="Arial" w:hAnsi="Arial"/>
        <w:sz w:val="12"/>
        <w:lang w:val="fi-FI"/>
      </w:rPr>
      <w:t>|</w:t>
    </w:r>
    <w:r w:rsidR="008A5E57" w:rsidRPr="001E0491">
      <w:rPr>
        <w:rFonts w:ascii="Arial" w:hAnsi="Arial" w:cs="Arial"/>
        <w:color w:val="293B40"/>
        <w:sz w:val="12"/>
        <w:szCs w:val="12"/>
        <w:lang w:val="fi-FI"/>
      </w:rPr>
      <w:t xml:space="preserve"> </w:t>
    </w:r>
    <w:r w:rsidR="008A5E57" w:rsidRPr="001E0491">
      <w:rPr>
        <w:rFonts w:ascii="Arial" w:hAnsi="Arial" w:cs="Arial"/>
        <w:color w:val="0082D6"/>
        <w:sz w:val="12"/>
        <w:szCs w:val="12"/>
        <w:u w:val="single"/>
        <w:lang w:val="fi-FI"/>
      </w:rPr>
      <w:t>SAFA@SAFA.FI</w:t>
    </w:r>
    <w:r w:rsidR="001E0491" w:rsidRPr="001E0491">
      <w:rPr>
        <w:rFonts w:ascii="Arial" w:hAnsi="Arial" w:cs="Arial"/>
        <w:color w:val="0082D6"/>
        <w:sz w:val="12"/>
        <w:szCs w:val="12"/>
        <w:lang w:val="fi-FI"/>
      </w:rPr>
      <w:tab/>
    </w:r>
    <w:r w:rsidR="001E0491" w:rsidRPr="001E0491">
      <w:rPr>
        <w:rFonts w:ascii="Arial" w:hAnsi="Arial" w:cs="Arial"/>
        <w:color w:val="auto"/>
        <w:sz w:val="12"/>
        <w:szCs w:val="12"/>
        <w:lang w:val="fi-FI"/>
      </w:rPr>
      <w:fldChar w:fldCharType="begin"/>
    </w:r>
    <w:r w:rsidR="001E0491" w:rsidRPr="001E0491">
      <w:rPr>
        <w:rFonts w:ascii="Arial" w:hAnsi="Arial" w:cs="Arial"/>
        <w:color w:val="auto"/>
        <w:sz w:val="12"/>
        <w:szCs w:val="12"/>
        <w:lang w:val="fi-FI"/>
      </w:rPr>
      <w:instrText xml:space="preserve"> PAGE  \* Arabic  \* MERGEFORMAT </w:instrText>
    </w:r>
    <w:r w:rsidR="001E0491" w:rsidRPr="001E0491">
      <w:rPr>
        <w:rFonts w:ascii="Arial" w:hAnsi="Arial" w:cs="Arial"/>
        <w:color w:val="auto"/>
        <w:sz w:val="12"/>
        <w:szCs w:val="12"/>
        <w:lang w:val="fi-FI"/>
      </w:rPr>
      <w:fldChar w:fldCharType="separate"/>
    </w:r>
    <w:r w:rsidR="00E1669B">
      <w:rPr>
        <w:rFonts w:ascii="Arial" w:hAnsi="Arial" w:cs="Arial"/>
        <w:noProof/>
        <w:color w:val="auto"/>
        <w:sz w:val="12"/>
        <w:szCs w:val="12"/>
        <w:lang w:val="fi-FI"/>
      </w:rPr>
      <w:t>1</w:t>
    </w:r>
    <w:r w:rsidR="001E0491" w:rsidRPr="001E0491">
      <w:rPr>
        <w:rFonts w:ascii="Arial" w:hAnsi="Arial" w:cs="Arial"/>
        <w:color w:val="auto"/>
        <w:sz w:val="12"/>
        <w:szCs w:val="12"/>
        <w:lang w:val="fi-FI"/>
      </w:rPr>
      <w:fldChar w:fldCharType="end"/>
    </w:r>
    <w:r w:rsidR="001E0491" w:rsidRPr="001E0491">
      <w:rPr>
        <w:rFonts w:ascii="Arial" w:hAnsi="Arial" w:cs="Arial"/>
        <w:color w:val="auto"/>
        <w:sz w:val="12"/>
        <w:szCs w:val="12"/>
        <w:lang w:val="fi-FI"/>
      </w:rPr>
      <w:t xml:space="preserve"> (</w:t>
    </w:r>
    <w:r w:rsidR="001E0491" w:rsidRPr="001E0491">
      <w:rPr>
        <w:rFonts w:ascii="Arial" w:hAnsi="Arial" w:cs="Arial"/>
        <w:color w:val="auto"/>
        <w:sz w:val="12"/>
        <w:szCs w:val="12"/>
        <w:lang w:val="fi-FI"/>
      </w:rPr>
      <w:fldChar w:fldCharType="begin"/>
    </w:r>
    <w:r w:rsidR="001E0491" w:rsidRPr="001E0491">
      <w:rPr>
        <w:rFonts w:ascii="Arial" w:hAnsi="Arial" w:cs="Arial"/>
        <w:color w:val="auto"/>
        <w:sz w:val="12"/>
        <w:szCs w:val="12"/>
        <w:lang w:val="fi-FI"/>
      </w:rPr>
      <w:instrText xml:space="preserve"> NUMPAGES  \* Arabic  \* MERGEFORMAT </w:instrText>
    </w:r>
    <w:r w:rsidR="001E0491" w:rsidRPr="001E0491">
      <w:rPr>
        <w:rFonts w:ascii="Arial" w:hAnsi="Arial" w:cs="Arial"/>
        <w:color w:val="auto"/>
        <w:sz w:val="12"/>
        <w:szCs w:val="12"/>
        <w:lang w:val="fi-FI"/>
      </w:rPr>
      <w:fldChar w:fldCharType="separate"/>
    </w:r>
    <w:r w:rsidR="00E1669B">
      <w:rPr>
        <w:rFonts w:ascii="Arial" w:hAnsi="Arial" w:cs="Arial"/>
        <w:noProof/>
        <w:color w:val="auto"/>
        <w:sz w:val="12"/>
        <w:szCs w:val="12"/>
        <w:lang w:val="fi-FI"/>
      </w:rPr>
      <w:t>1</w:t>
    </w:r>
    <w:r w:rsidR="001E0491" w:rsidRPr="001E0491">
      <w:rPr>
        <w:rFonts w:ascii="Arial" w:hAnsi="Arial" w:cs="Arial"/>
        <w:color w:val="auto"/>
        <w:sz w:val="12"/>
        <w:szCs w:val="12"/>
        <w:lang w:val="fi-FI"/>
      </w:rPr>
      <w:fldChar w:fldCharType="end"/>
    </w:r>
    <w:r w:rsidR="001E0491" w:rsidRPr="001E0491">
      <w:rPr>
        <w:rFonts w:ascii="Arial" w:hAnsi="Arial" w:cs="Arial"/>
        <w:color w:val="auto"/>
        <w:sz w:val="12"/>
        <w:szCs w:val="12"/>
        <w:lang w:val="fi-FI"/>
      </w:rPr>
      <w:t>)</w:t>
    </w:r>
  </w:p>
  <w:p w14:paraId="38993D65" w14:textId="77777777" w:rsidR="008A5E57" w:rsidRPr="001E0491" w:rsidRDefault="008A5E57" w:rsidP="00702EC1">
    <w:pPr>
      <w:pStyle w:val="Alatunniste"/>
      <w:ind w:right="-284"/>
      <w:rPr>
        <w:sz w:val="20"/>
        <w:szCs w:val="20"/>
      </w:rPr>
    </w:pPr>
    <w:r w:rsidRPr="001E0491">
      <w:rPr>
        <w:sz w:val="20"/>
        <w:szCs w:val="20"/>
      </w:rPr>
      <w:t xml:space="preserve"> </w:t>
    </w:r>
  </w:p>
  <w:p w14:paraId="69D521DB" w14:textId="77777777" w:rsidR="008A5E57" w:rsidRPr="001E0491" w:rsidRDefault="008A5E57" w:rsidP="00702EC1">
    <w:pPr>
      <w:ind w:right="-2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A41E4" w14:textId="77777777" w:rsidR="007456D8" w:rsidRDefault="007456D8">
      <w:r>
        <w:separator/>
      </w:r>
    </w:p>
    <w:p w14:paraId="4CFEC1D0" w14:textId="77777777" w:rsidR="007456D8" w:rsidRDefault="007456D8"/>
  </w:footnote>
  <w:footnote w:type="continuationSeparator" w:id="0">
    <w:p w14:paraId="08B12E3C" w14:textId="77777777" w:rsidR="007456D8" w:rsidRDefault="007456D8">
      <w:r>
        <w:continuationSeparator/>
      </w:r>
    </w:p>
    <w:p w14:paraId="104762EE" w14:textId="77777777" w:rsidR="007456D8" w:rsidRDefault="007456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7F810" w14:textId="77777777" w:rsidR="008A5E57" w:rsidRDefault="008A5E57" w:rsidP="00702EC1">
    <w:pPr>
      <w:tabs>
        <w:tab w:val="left" w:pos="0"/>
        <w:tab w:val="left" w:pos="9923"/>
        <w:tab w:val="center" w:pos="10773"/>
        <w:tab w:val="right" w:pos="10915"/>
      </w:tabs>
      <w:ind w:left="9072" w:right="-987" w:hanging="10206"/>
      <w:jc w:val="right"/>
      <w:rPr>
        <w:rFonts w:ascii="Tahoma" w:hAnsi="Tahoma" w:cs="Tahoma"/>
        <w:sz w:val="20"/>
        <w:szCs w:val="20"/>
      </w:rPr>
    </w:pPr>
  </w:p>
  <w:p w14:paraId="33A44D8A" w14:textId="77777777" w:rsidR="008A5E57" w:rsidRDefault="008A5E57" w:rsidP="00702EC1">
    <w:pPr>
      <w:tabs>
        <w:tab w:val="left" w:pos="0"/>
        <w:tab w:val="left" w:pos="9923"/>
        <w:tab w:val="center" w:pos="10773"/>
        <w:tab w:val="right" w:pos="10915"/>
      </w:tabs>
      <w:ind w:left="-142" w:right="-284" w:firstLine="142"/>
      <w:rPr>
        <w:rFonts w:ascii="Tahoma" w:hAnsi="Tahoma" w:cs="Tahoma"/>
        <w:sz w:val="20"/>
        <w:szCs w:val="20"/>
      </w:rPr>
    </w:pPr>
  </w:p>
  <w:p w14:paraId="413F64CD" w14:textId="77777777" w:rsidR="008A5E57" w:rsidRPr="008E7560" w:rsidRDefault="00353FC7" w:rsidP="00702EC1">
    <w:pPr>
      <w:tabs>
        <w:tab w:val="center" w:pos="9781"/>
        <w:tab w:val="left" w:pos="9923"/>
        <w:tab w:val="right" w:pos="10915"/>
      </w:tabs>
      <w:ind w:left="9245" w:right="-284" w:hanging="9245"/>
      <w:jc w:val="right"/>
      <w:rPr>
        <w:rFonts w:ascii="TimesNewRoman" w:hAnsi="TimesNewRoman" w:cs="TimesNewRoman"/>
        <w:b/>
        <w:bCs/>
        <w:sz w:val="20"/>
        <w:szCs w:val="32"/>
      </w:rPr>
    </w:pPr>
    <w:r>
      <w:rPr>
        <w:rFonts w:ascii="TimesNewRoman" w:hAnsi="TimesNewRoman" w:cs="TimesNewRoman"/>
        <w:b/>
        <w:bCs/>
        <w:noProof/>
        <w:sz w:val="20"/>
        <w:szCs w:val="32"/>
        <w:lang w:eastAsia="fi-FI"/>
      </w:rPr>
      <w:drawing>
        <wp:inline distT="0" distB="0" distL="0" distR="0" wp14:anchorId="1A25DD53" wp14:editId="39A871A6">
          <wp:extent cx="6210300" cy="352425"/>
          <wp:effectExtent l="0" t="0" r="0" b="952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3524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000B54"/>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299A60FE"/>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1F7C589E"/>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F5624AE8"/>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FF6A2E32"/>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DCEA0E"/>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8E4344"/>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C0C6D2"/>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2C143E"/>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274E3808"/>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14412C92"/>
    <w:multiLevelType w:val="multilevel"/>
    <w:tmpl w:val="371EE1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0D55BE"/>
    <w:multiLevelType w:val="multilevel"/>
    <w:tmpl w:val="5CAA77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1F5A96"/>
    <w:multiLevelType w:val="multilevel"/>
    <w:tmpl w:val="F5DEFC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AB3464"/>
    <w:multiLevelType w:val="multilevel"/>
    <w:tmpl w:val="45066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021B8D"/>
    <w:multiLevelType w:val="hybridMultilevel"/>
    <w:tmpl w:val="C988F994"/>
    <w:lvl w:ilvl="0" w:tplc="C28634EC">
      <w:start w:val="6"/>
      <w:numFmt w:val="decimal"/>
      <w:lvlText w:val="%1."/>
      <w:lvlJc w:val="left"/>
      <w:pPr>
        <w:ind w:left="1146" w:hanging="360"/>
      </w:pPr>
      <w:rPr>
        <w:rFonts w:hint="default"/>
      </w:rPr>
    </w:lvl>
    <w:lvl w:ilvl="1" w:tplc="040B0019" w:tentative="1">
      <w:start w:val="1"/>
      <w:numFmt w:val="lowerLetter"/>
      <w:lvlText w:val="%2."/>
      <w:lvlJc w:val="left"/>
      <w:pPr>
        <w:ind w:left="1866" w:hanging="360"/>
      </w:pPr>
    </w:lvl>
    <w:lvl w:ilvl="2" w:tplc="040B001B" w:tentative="1">
      <w:start w:val="1"/>
      <w:numFmt w:val="lowerRoman"/>
      <w:lvlText w:val="%3."/>
      <w:lvlJc w:val="right"/>
      <w:pPr>
        <w:ind w:left="2586" w:hanging="180"/>
      </w:pPr>
    </w:lvl>
    <w:lvl w:ilvl="3" w:tplc="040B000F" w:tentative="1">
      <w:start w:val="1"/>
      <w:numFmt w:val="decimal"/>
      <w:lvlText w:val="%4."/>
      <w:lvlJc w:val="left"/>
      <w:pPr>
        <w:ind w:left="3306" w:hanging="360"/>
      </w:pPr>
    </w:lvl>
    <w:lvl w:ilvl="4" w:tplc="040B0019" w:tentative="1">
      <w:start w:val="1"/>
      <w:numFmt w:val="lowerLetter"/>
      <w:lvlText w:val="%5."/>
      <w:lvlJc w:val="left"/>
      <w:pPr>
        <w:ind w:left="4026" w:hanging="360"/>
      </w:pPr>
    </w:lvl>
    <w:lvl w:ilvl="5" w:tplc="040B001B" w:tentative="1">
      <w:start w:val="1"/>
      <w:numFmt w:val="lowerRoman"/>
      <w:lvlText w:val="%6."/>
      <w:lvlJc w:val="right"/>
      <w:pPr>
        <w:ind w:left="4746" w:hanging="180"/>
      </w:pPr>
    </w:lvl>
    <w:lvl w:ilvl="6" w:tplc="040B000F" w:tentative="1">
      <w:start w:val="1"/>
      <w:numFmt w:val="decimal"/>
      <w:lvlText w:val="%7."/>
      <w:lvlJc w:val="left"/>
      <w:pPr>
        <w:ind w:left="5466" w:hanging="360"/>
      </w:pPr>
    </w:lvl>
    <w:lvl w:ilvl="7" w:tplc="040B0019" w:tentative="1">
      <w:start w:val="1"/>
      <w:numFmt w:val="lowerLetter"/>
      <w:lvlText w:val="%8."/>
      <w:lvlJc w:val="left"/>
      <w:pPr>
        <w:ind w:left="6186" w:hanging="360"/>
      </w:pPr>
    </w:lvl>
    <w:lvl w:ilvl="8" w:tplc="040B001B" w:tentative="1">
      <w:start w:val="1"/>
      <w:numFmt w:val="lowerRoman"/>
      <w:lvlText w:val="%9."/>
      <w:lvlJc w:val="right"/>
      <w:pPr>
        <w:ind w:left="6906" w:hanging="180"/>
      </w:pPr>
    </w:lvl>
  </w:abstractNum>
  <w:abstractNum w:abstractNumId="15" w15:restartNumberingAfterBreak="0">
    <w:nsid w:val="383641B5"/>
    <w:multiLevelType w:val="multilevel"/>
    <w:tmpl w:val="DC263A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346430"/>
    <w:multiLevelType w:val="multilevel"/>
    <w:tmpl w:val="593E2EF4"/>
    <w:lvl w:ilvl="0">
      <w:start w:val="7"/>
      <w:numFmt w:val="decimal"/>
      <w:lvlText w:val="%1."/>
      <w:lvlJc w:val="left"/>
      <w:pPr>
        <w:ind w:left="1146"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5136420">
    <w:abstractNumId w:val="9"/>
  </w:num>
  <w:num w:numId="2" w16cid:durableId="522548919">
    <w:abstractNumId w:val="7"/>
  </w:num>
  <w:num w:numId="3" w16cid:durableId="1506019183">
    <w:abstractNumId w:val="6"/>
  </w:num>
  <w:num w:numId="4" w16cid:durableId="867528598">
    <w:abstractNumId w:val="5"/>
  </w:num>
  <w:num w:numId="5" w16cid:durableId="577911135">
    <w:abstractNumId w:val="4"/>
  </w:num>
  <w:num w:numId="6" w16cid:durableId="404186501">
    <w:abstractNumId w:val="8"/>
  </w:num>
  <w:num w:numId="7" w16cid:durableId="1838613228">
    <w:abstractNumId w:val="3"/>
  </w:num>
  <w:num w:numId="8" w16cid:durableId="1858811900">
    <w:abstractNumId w:val="2"/>
  </w:num>
  <w:num w:numId="9" w16cid:durableId="397434631">
    <w:abstractNumId w:val="1"/>
  </w:num>
  <w:num w:numId="10" w16cid:durableId="1848788106">
    <w:abstractNumId w:val="0"/>
  </w:num>
  <w:num w:numId="11" w16cid:durableId="640890232">
    <w:abstractNumId w:val="13"/>
  </w:num>
  <w:num w:numId="12" w16cid:durableId="478495844">
    <w:abstractNumId w:val="10"/>
    <w:lvlOverride w:ilvl="0">
      <w:lvl w:ilvl="0">
        <w:numFmt w:val="decimal"/>
        <w:lvlText w:val="%1."/>
        <w:lvlJc w:val="left"/>
      </w:lvl>
    </w:lvlOverride>
  </w:num>
  <w:num w:numId="13" w16cid:durableId="202981847">
    <w:abstractNumId w:val="12"/>
    <w:lvlOverride w:ilvl="0">
      <w:lvl w:ilvl="0">
        <w:numFmt w:val="decimal"/>
        <w:lvlText w:val="%1."/>
        <w:lvlJc w:val="left"/>
      </w:lvl>
    </w:lvlOverride>
  </w:num>
  <w:num w:numId="14" w16cid:durableId="1566993388">
    <w:abstractNumId w:val="15"/>
    <w:lvlOverride w:ilvl="0">
      <w:lvl w:ilvl="0">
        <w:numFmt w:val="decimal"/>
        <w:lvlText w:val="%1."/>
        <w:lvlJc w:val="left"/>
      </w:lvl>
    </w:lvlOverride>
  </w:num>
  <w:num w:numId="15" w16cid:durableId="2097627713">
    <w:abstractNumId w:val="11"/>
    <w:lvlOverride w:ilvl="0">
      <w:lvl w:ilvl="0">
        <w:numFmt w:val="decimal"/>
        <w:lvlText w:val="%1."/>
        <w:lvlJc w:val="left"/>
      </w:lvl>
    </w:lvlOverride>
  </w:num>
  <w:num w:numId="16" w16cid:durableId="1585452387">
    <w:abstractNumId w:val="16"/>
  </w:num>
  <w:num w:numId="17" w16cid:durableId="9942585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69B"/>
    <w:rsid w:val="00026D4B"/>
    <w:rsid w:val="00062C1F"/>
    <w:rsid w:val="000E3CF8"/>
    <w:rsid w:val="00144698"/>
    <w:rsid w:val="001E0491"/>
    <w:rsid w:val="00244321"/>
    <w:rsid w:val="00257A40"/>
    <w:rsid w:val="00296C99"/>
    <w:rsid w:val="00353FC7"/>
    <w:rsid w:val="003B6794"/>
    <w:rsid w:val="003E40A0"/>
    <w:rsid w:val="0042278D"/>
    <w:rsid w:val="00447AEE"/>
    <w:rsid w:val="00455342"/>
    <w:rsid w:val="00536C09"/>
    <w:rsid w:val="005B3F45"/>
    <w:rsid w:val="005D4136"/>
    <w:rsid w:val="005E6422"/>
    <w:rsid w:val="00702EC1"/>
    <w:rsid w:val="007456D8"/>
    <w:rsid w:val="007847FF"/>
    <w:rsid w:val="00790019"/>
    <w:rsid w:val="008A140E"/>
    <w:rsid w:val="008A5E57"/>
    <w:rsid w:val="009F4655"/>
    <w:rsid w:val="00A37494"/>
    <w:rsid w:val="00AD45AF"/>
    <w:rsid w:val="00BB28DD"/>
    <w:rsid w:val="00CB07E4"/>
    <w:rsid w:val="00D33D4E"/>
    <w:rsid w:val="00DF6253"/>
    <w:rsid w:val="00E1669B"/>
    <w:rsid w:val="00E63CBA"/>
    <w:rsid w:val="00EF6FE4"/>
    <w:rsid w:val="00F15D0E"/>
    <w:rsid w:val="00F30318"/>
    <w:rsid w:val="00F606B0"/>
    <w:rsid w:val="00F83EEC"/>
    <w:rsid w:val="00F85BBE"/>
    <w:rsid w:val="00FA44D8"/>
  </w:rsids>
  <m:mathPr>
    <m:mathFont m:val="Cambria Math"/>
    <m:brkBin m:val="before"/>
    <m:brkBinSub m:val="--"/>
    <m:smallFrac m:val="0"/>
    <m:dispDef m:val="0"/>
    <m:lMargin m:val="0"/>
    <m:rMargin m:val="0"/>
    <m:defJc m:val="centerGroup"/>
    <m:wrapRight/>
    <m:intLim m:val="subSup"/>
    <m:naryLim m:val="subSup"/>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566A67"/>
  <w15:docId w15:val="{424DBF70-8EAB-1547-9D2B-773A302C0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aliases w:val="Header style"/>
    <w:qFormat/>
    <w:rsid w:val="00182F8D"/>
    <w:pPr>
      <w:ind w:left="-57"/>
    </w:pPr>
    <w:rPr>
      <w:rFonts w:ascii="Arial" w:hAnsi="Arial"/>
      <w:color w:val="CD0065"/>
      <w:sz w:val="28"/>
      <w:szCs w:val="24"/>
      <w:lang w:eastAsia="en-US"/>
    </w:rPr>
  </w:style>
  <w:style w:type="paragraph" w:styleId="Otsikko1">
    <w:name w:val="heading 1"/>
    <w:basedOn w:val="TopHeader"/>
    <w:next w:val="Normaali"/>
    <w:qFormat/>
    <w:rsid w:val="00182F8D"/>
    <w:pPr>
      <w:outlineLvl w:val="0"/>
    </w:pPr>
  </w:style>
  <w:style w:type="paragraph" w:styleId="Otsikko2">
    <w:name w:val="heading 2"/>
    <w:basedOn w:val="Normaali"/>
    <w:next w:val="Normaali"/>
    <w:qFormat/>
    <w:rsid w:val="00182F8D"/>
    <w:pPr>
      <w:tabs>
        <w:tab w:val="center" w:pos="4320"/>
        <w:tab w:val="right" w:pos="8640"/>
      </w:tabs>
      <w:outlineLvl w:val="1"/>
    </w:pPr>
    <w:rPr>
      <w:sz w:val="44"/>
    </w:rPr>
  </w:style>
  <w:style w:type="paragraph" w:styleId="Otsikko3">
    <w:name w:val="heading 3"/>
    <w:basedOn w:val="Otsikko2"/>
    <w:next w:val="Normaali"/>
    <w:qFormat/>
    <w:rsid w:val="00492288"/>
    <w:pPr>
      <w:outlineLvl w:val="2"/>
    </w:pPr>
    <w:rPr>
      <w:sz w:val="32"/>
      <w:szCs w:val="32"/>
    </w:rPr>
  </w:style>
  <w:style w:type="paragraph" w:styleId="Otsikko4">
    <w:name w:val="heading 4"/>
    <w:basedOn w:val="Normaali"/>
    <w:next w:val="Normaali"/>
    <w:qFormat/>
    <w:rsid w:val="001E6763"/>
    <w:pPr>
      <w:keepNext/>
      <w:spacing w:before="240" w:after="60"/>
      <w:outlineLvl w:val="3"/>
    </w:pPr>
    <w:rPr>
      <w:rFonts w:ascii="Times New Roman" w:hAnsi="Times New Roman"/>
      <w:b/>
      <w:bCs/>
      <w:szCs w:val="28"/>
    </w:rPr>
  </w:style>
  <w:style w:type="paragraph" w:styleId="Otsikko5">
    <w:name w:val="heading 5"/>
    <w:basedOn w:val="Normaali"/>
    <w:next w:val="Normaali"/>
    <w:qFormat/>
    <w:rsid w:val="001E6763"/>
    <w:pPr>
      <w:spacing w:before="240" w:after="60"/>
      <w:outlineLvl w:val="4"/>
    </w:pPr>
    <w:rPr>
      <w:b/>
      <w:bCs/>
      <w:i/>
      <w:iCs/>
      <w:sz w:val="26"/>
      <w:szCs w:val="26"/>
    </w:rPr>
  </w:style>
  <w:style w:type="paragraph" w:styleId="Otsikko6">
    <w:name w:val="heading 6"/>
    <w:basedOn w:val="Normaali"/>
    <w:next w:val="Normaali"/>
    <w:qFormat/>
    <w:rsid w:val="001E6763"/>
    <w:pPr>
      <w:spacing w:before="240" w:after="60"/>
      <w:outlineLvl w:val="5"/>
    </w:pPr>
    <w:rPr>
      <w:rFonts w:ascii="Times New Roman" w:hAnsi="Times New Roman"/>
      <w:b/>
      <w:bCs/>
      <w:sz w:val="22"/>
      <w:szCs w:val="22"/>
    </w:rPr>
  </w:style>
  <w:style w:type="paragraph" w:styleId="Otsikko7">
    <w:name w:val="heading 7"/>
    <w:basedOn w:val="Normaali"/>
    <w:next w:val="Normaali"/>
    <w:qFormat/>
    <w:rsid w:val="001E6763"/>
    <w:pPr>
      <w:spacing w:before="240" w:after="60"/>
      <w:outlineLvl w:val="6"/>
    </w:pPr>
    <w:rPr>
      <w:rFonts w:ascii="Times New Roman" w:hAnsi="Times New Roman"/>
      <w:sz w:val="24"/>
    </w:rPr>
  </w:style>
  <w:style w:type="paragraph" w:styleId="Otsikko8">
    <w:name w:val="heading 8"/>
    <w:basedOn w:val="Normaali"/>
    <w:next w:val="Normaali"/>
    <w:qFormat/>
    <w:rsid w:val="001E6763"/>
    <w:pPr>
      <w:spacing w:before="240" w:after="60"/>
      <w:outlineLvl w:val="7"/>
    </w:pPr>
    <w:rPr>
      <w:rFonts w:ascii="Times New Roman" w:hAnsi="Times New Roman"/>
      <w:i/>
      <w:iCs/>
      <w:sz w:val="24"/>
    </w:rPr>
  </w:style>
  <w:style w:type="paragraph" w:styleId="Otsikko9">
    <w:name w:val="heading 9"/>
    <w:basedOn w:val="Normaali"/>
    <w:next w:val="Normaali"/>
    <w:qFormat/>
    <w:rsid w:val="001E6763"/>
    <w:pPr>
      <w:spacing w:before="240" w:after="60"/>
      <w:outlineLvl w:val="8"/>
    </w:pPr>
    <w:rPr>
      <w:rFonts w:cs="Arial"/>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uiPriority w:val="99"/>
    <w:rsid w:val="001846D3"/>
    <w:pPr>
      <w:tabs>
        <w:tab w:val="center" w:pos="4320"/>
        <w:tab w:val="right" w:pos="8640"/>
      </w:tabs>
    </w:pPr>
    <w:rPr>
      <w:color w:val="808080"/>
      <w:sz w:val="24"/>
    </w:rPr>
  </w:style>
  <w:style w:type="character" w:styleId="Sivunumero">
    <w:name w:val="page number"/>
    <w:rsid w:val="00182F8D"/>
    <w:rPr>
      <w:rFonts w:ascii="Arial" w:hAnsi="Arial"/>
      <w:color w:val="CD0065"/>
      <w:sz w:val="24"/>
    </w:rPr>
  </w:style>
  <w:style w:type="paragraph" w:styleId="Yltunniste">
    <w:name w:val="header"/>
    <w:basedOn w:val="Normaali"/>
    <w:rsid w:val="00182F8D"/>
    <w:pPr>
      <w:tabs>
        <w:tab w:val="center" w:pos="4320"/>
        <w:tab w:val="right" w:pos="8640"/>
      </w:tabs>
    </w:pPr>
  </w:style>
  <w:style w:type="paragraph" w:styleId="NormaaliWWW">
    <w:name w:val="Normal (Web)"/>
    <w:basedOn w:val="Normaali"/>
    <w:rsid w:val="00182F8D"/>
    <w:pPr>
      <w:spacing w:before="100" w:beforeAutospacing="1" w:after="100" w:afterAutospacing="1"/>
    </w:pPr>
    <w:rPr>
      <w:sz w:val="24"/>
    </w:rPr>
  </w:style>
  <w:style w:type="table" w:styleId="TaulukkoRuudukko">
    <w:name w:val="Table Grid"/>
    <w:basedOn w:val="Normaalitaulukko"/>
    <w:rsid w:val="00E3699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02135F"/>
    <w:rPr>
      <w:rFonts w:ascii="Tahoma" w:hAnsi="Tahoma"/>
      <w:sz w:val="16"/>
      <w:szCs w:val="16"/>
      <w:lang w:val="x-none" w:eastAsia="x-none"/>
    </w:rPr>
  </w:style>
  <w:style w:type="character" w:styleId="Hyperlinkki">
    <w:name w:val="Hyperlink"/>
    <w:rsid w:val="00182F8D"/>
    <w:rPr>
      <w:rFonts w:ascii="Arial" w:hAnsi="Arial"/>
      <w:color w:val="CD0065"/>
      <w:u w:val="single"/>
    </w:rPr>
  </w:style>
  <w:style w:type="paragraph" w:customStyle="1" w:styleId="Leipteksti1">
    <w:name w:val="Leipäteksti1"/>
    <w:basedOn w:val="Normaali"/>
    <w:qFormat/>
    <w:rsid w:val="00E008C3"/>
    <w:pPr>
      <w:widowControl w:val="0"/>
      <w:autoSpaceDE w:val="0"/>
      <w:autoSpaceDN w:val="0"/>
      <w:adjustRightInd w:val="0"/>
      <w:ind w:left="284"/>
    </w:pPr>
    <w:rPr>
      <w:rFonts w:cs="TimesNewRoman"/>
      <w:iCs/>
      <w:color w:val="000000"/>
      <w:sz w:val="24"/>
    </w:rPr>
  </w:style>
  <w:style w:type="paragraph" w:customStyle="1" w:styleId="StyleBodytextLeft0cm">
    <w:name w:val="Style Body text + Left:  0 cm"/>
    <w:basedOn w:val="Leipteksti1"/>
    <w:rsid w:val="007A133D"/>
    <w:pPr>
      <w:ind w:left="0"/>
    </w:pPr>
    <w:rPr>
      <w:rFonts w:cs="Times New Roman"/>
      <w:iCs w:val="0"/>
      <w:szCs w:val="20"/>
    </w:rPr>
  </w:style>
  <w:style w:type="paragraph" w:customStyle="1" w:styleId="Caption2">
    <w:name w:val="Caption 2"/>
    <w:basedOn w:val="Leipteksti1"/>
    <w:rsid w:val="00E008C3"/>
    <w:pPr>
      <w:ind w:left="0"/>
    </w:pPr>
    <w:rPr>
      <w:rFonts w:cs="Times New Roman"/>
      <w:i/>
      <w:sz w:val="20"/>
      <w:szCs w:val="20"/>
    </w:rPr>
  </w:style>
  <w:style w:type="paragraph" w:customStyle="1" w:styleId="TopHeader">
    <w:name w:val="Top Header"/>
    <w:basedOn w:val="Normaali"/>
    <w:rsid w:val="00492288"/>
    <w:pPr>
      <w:tabs>
        <w:tab w:val="center" w:pos="4320"/>
        <w:tab w:val="right" w:pos="8640"/>
      </w:tabs>
    </w:pPr>
    <w:rPr>
      <w:sz w:val="60"/>
    </w:rPr>
  </w:style>
  <w:style w:type="character" w:customStyle="1" w:styleId="SelitetekstiChar">
    <w:name w:val="Seliteteksti Char"/>
    <w:link w:val="Seliteteksti"/>
    <w:uiPriority w:val="99"/>
    <w:semiHidden/>
    <w:rsid w:val="0002135F"/>
    <w:rPr>
      <w:rFonts w:ascii="Tahoma" w:hAnsi="Tahoma" w:cs="Tahoma"/>
      <w:color w:val="CD0065"/>
      <w:sz w:val="16"/>
      <w:szCs w:val="16"/>
    </w:rPr>
  </w:style>
  <w:style w:type="character" w:customStyle="1" w:styleId="AlatunnisteChar">
    <w:name w:val="Alatunniste Char"/>
    <w:link w:val="Alatunniste"/>
    <w:uiPriority w:val="99"/>
    <w:rsid w:val="001846D3"/>
    <w:rPr>
      <w:rFonts w:ascii="Arial" w:hAnsi="Arial"/>
      <w:color w:val="808080"/>
      <w:sz w:val="24"/>
      <w:szCs w:val="24"/>
      <w:lang w:val="en-US" w:eastAsia="en-US" w:bidi="ar-SA"/>
    </w:rPr>
  </w:style>
  <w:style w:type="character" w:styleId="AvattuHyperlinkki">
    <w:name w:val="FollowedHyperlink"/>
    <w:rsid w:val="00D6234D"/>
    <w:rPr>
      <w:color w:val="0000FF"/>
      <w:u w:val="single"/>
    </w:rPr>
  </w:style>
  <w:style w:type="paragraph" w:customStyle="1" w:styleId="Bodytextjustified">
    <w:name w:val="Body text + justified"/>
    <w:basedOn w:val="StyleBodytextLeft0cm"/>
    <w:rsid w:val="00D6234D"/>
    <w:pPr>
      <w:jc w:val="both"/>
    </w:pPr>
  </w:style>
  <w:style w:type="paragraph" w:styleId="Lohkoteksti">
    <w:name w:val="Block Text"/>
    <w:basedOn w:val="Normaali"/>
    <w:rsid w:val="001E6763"/>
    <w:pPr>
      <w:spacing w:after="120"/>
      <w:ind w:left="1440" w:right="1440"/>
    </w:pPr>
  </w:style>
  <w:style w:type="paragraph" w:styleId="Leipteksti">
    <w:name w:val="Body Text"/>
    <w:basedOn w:val="Normaali"/>
    <w:rsid w:val="001E6763"/>
    <w:pPr>
      <w:spacing w:after="120"/>
    </w:pPr>
  </w:style>
  <w:style w:type="paragraph" w:styleId="Leipteksti2">
    <w:name w:val="Body Text 2"/>
    <w:basedOn w:val="Normaali"/>
    <w:rsid w:val="001E6763"/>
    <w:pPr>
      <w:spacing w:after="120" w:line="480" w:lineRule="auto"/>
    </w:pPr>
  </w:style>
  <w:style w:type="paragraph" w:styleId="Leipteksti3">
    <w:name w:val="Body Text 3"/>
    <w:basedOn w:val="Normaali"/>
    <w:rsid w:val="001E6763"/>
    <w:pPr>
      <w:spacing w:after="120"/>
    </w:pPr>
    <w:rPr>
      <w:sz w:val="16"/>
      <w:szCs w:val="16"/>
    </w:rPr>
  </w:style>
  <w:style w:type="paragraph" w:styleId="Leiptekstin1rivinsisennys">
    <w:name w:val="Body Text First Indent"/>
    <w:basedOn w:val="Leipteksti"/>
    <w:rsid w:val="001E6763"/>
    <w:pPr>
      <w:ind w:firstLine="210"/>
    </w:pPr>
  </w:style>
  <w:style w:type="paragraph" w:styleId="Sisennettyleipteksti">
    <w:name w:val="Body Text Indent"/>
    <w:basedOn w:val="Normaali"/>
    <w:rsid w:val="001E6763"/>
    <w:pPr>
      <w:spacing w:after="120"/>
      <w:ind w:left="283"/>
    </w:pPr>
  </w:style>
  <w:style w:type="paragraph" w:styleId="Leiptekstin1rivinsisennys2">
    <w:name w:val="Body Text First Indent 2"/>
    <w:basedOn w:val="Sisennettyleipteksti"/>
    <w:rsid w:val="001E6763"/>
    <w:pPr>
      <w:ind w:firstLine="210"/>
    </w:pPr>
  </w:style>
  <w:style w:type="paragraph" w:styleId="Sisennettyleipteksti2">
    <w:name w:val="Body Text Indent 2"/>
    <w:basedOn w:val="Normaali"/>
    <w:rsid w:val="001E6763"/>
    <w:pPr>
      <w:spacing w:after="120" w:line="480" w:lineRule="auto"/>
      <w:ind w:left="283"/>
    </w:pPr>
  </w:style>
  <w:style w:type="paragraph" w:styleId="Sisennettyleipteksti3">
    <w:name w:val="Body Text Indent 3"/>
    <w:basedOn w:val="Normaali"/>
    <w:rsid w:val="001E6763"/>
    <w:pPr>
      <w:spacing w:after="120"/>
      <w:ind w:left="283"/>
    </w:pPr>
    <w:rPr>
      <w:sz w:val="16"/>
      <w:szCs w:val="16"/>
    </w:rPr>
  </w:style>
  <w:style w:type="paragraph" w:styleId="Kuvaotsikko">
    <w:name w:val="caption"/>
    <w:basedOn w:val="Normaali"/>
    <w:next w:val="Normaali"/>
    <w:qFormat/>
    <w:rsid w:val="001E6763"/>
    <w:pPr>
      <w:spacing w:before="120" w:after="120"/>
    </w:pPr>
    <w:rPr>
      <w:b/>
      <w:bCs/>
      <w:sz w:val="20"/>
      <w:szCs w:val="20"/>
    </w:rPr>
  </w:style>
  <w:style w:type="paragraph" w:styleId="Lopetus">
    <w:name w:val="Closing"/>
    <w:basedOn w:val="Normaali"/>
    <w:rsid w:val="001E6763"/>
    <w:pPr>
      <w:ind w:left="4252"/>
    </w:pPr>
  </w:style>
  <w:style w:type="paragraph" w:styleId="Kommentinteksti">
    <w:name w:val="annotation text"/>
    <w:basedOn w:val="Normaali"/>
    <w:semiHidden/>
    <w:rsid w:val="001E6763"/>
    <w:rPr>
      <w:sz w:val="20"/>
      <w:szCs w:val="20"/>
    </w:rPr>
  </w:style>
  <w:style w:type="paragraph" w:styleId="Kommentinotsikko">
    <w:name w:val="annotation subject"/>
    <w:basedOn w:val="Kommentinteksti"/>
    <w:next w:val="Kommentinteksti"/>
    <w:semiHidden/>
    <w:rsid w:val="001E6763"/>
    <w:rPr>
      <w:b/>
      <w:bCs/>
    </w:rPr>
  </w:style>
  <w:style w:type="paragraph" w:styleId="Pivmr">
    <w:name w:val="Date"/>
    <w:basedOn w:val="Normaali"/>
    <w:next w:val="Normaali"/>
    <w:rsid w:val="001E6763"/>
  </w:style>
  <w:style w:type="paragraph" w:styleId="Asiakirjanrakenneruutu">
    <w:name w:val="Document Map"/>
    <w:basedOn w:val="Normaali"/>
    <w:semiHidden/>
    <w:rsid w:val="001E6763"/>
    <w:pPr>
      <w:shd w:val="clear" w:color="auto" w:fill="000080"/>
    </w:pPr>
    <w:rPr>
      <w:rFonts w:ascii="Tahoma" w:hAnsi="Tahoma" w:cs="Tahoma"/>
    </w:rPr>
  </w:style>
  <w:style w:type="paragraph" w:styleId="Viestinallekirjoitus">
    <w:name w:val="E-mail Signature"/>
    <w:basedOn w:val="Normaali"/>
    <w:rsid w:val="001E6763"/>
  </w:style>
  <w:style w:type="paragraph" w:styleId="Loppuviitteenteksti">
    <w:name w:val="endnote text"/>
    <w:basedOn w:val="Normaali"/>
    <w:semiHidden/>
    <w:rsid w:val="001E6763"/>
    <w:rPr>
      <w:sz w:val="20"/>
      <w:szCs w:val="20"/>
    </w:rPr>
  </w:style>
  <w:style w:type="paragraph" w:styleId="Kirjekuorenosoite">
    <w:name w:val="envelope address"/>
    <w:basedOn w:val="Normaali"/>
    <w:rsid w:val="001E6763"/>
    <w:pPr>
      <w:framePr w:w="7920" w:h="1980" w:hRule="exact" w:hSpace="180" w:wrap="auto" w:hAnchor="page" w:xAlign="center" w:yAlign="bottom"/>
      <w:ind w:left="2880"/>
    </w:pPr>
    <w:rPr>
      <w:rFonts w:cs="Arial"/>
      <w:sz w:val="24"/>
    </w:rPr>
  </w:style>
  <w:style w:type="paragraph" w:styleId="Kirjekuorenpalautusosoite">
    <w:name w:val="envelope return"/>
    <w:basedOn w:val="Normaali"/>
    <w:rsid w:val="001E6763"/>
    <w:rPr>
      <w:rFonts w:cs="Arial"/>
      <w:sz w:val="20"/>
      <w:szCs w:val="20"/>
    </w:rPr>
  </w:style>
  <w:style w:type="paragraph" w:styleId="Alaviitteenteksti">
    <w:name w:val="footnote text"/>
    <w:basedOn w:val="Normaali"/>
    <w:semiHidden/>
    <w:rsid w:val="001E6763"/>
    <w:rPr>
      <w:sz w:val="20"/>
      <w:szCs w:val="20"/>
    </w:rPr>
  </w:style>
  <w:style w:type="paragraph" w:styleId="HTML-osoite">
    <w:name w:val="HTML Address"/>
    <w:basedOn w:val="Normaali"/>
    <w:rsid w:val="001E6763"/>
    <w:rPr>
      <w:i/>
      <w:iCs/>
    </w:rPr>
  </w:style>
  <w:style w:type="paragraph" w:styleId="HTML-esimuotoiltu">
    <w:name w:val="HTML Preformatted"/>
    <w:basedOn w:val="Normaali"/>
    <w:rsid w:val="001E6763"/>
    <w:rPr>
      <w:rFonts w:ascii="Courier New" w:hAnsi="Courier New" w:cs="Courier New"/>
      <w:sz w:val="20"/>
      <w:szCs w:val="20"/>
    </w:rPr>
  </w:style>
  <w:style w:type="paragraph" w:styleId="Hakemisto1">
    <w:name w:val="index 1"/>
    <w:basedOn w:val="Normaali"/>
    <w:next w:val="Normaali"/>
    <w:autoRedefine/>
    <w:semiHidden/>
    <w:rsid w:val="001E6763"/>
    <w:pPr>
      <w:ind w:left="280" w:hanging="280"/>
    </w:pPr>
  </w:style>
  <w:style w:type="paragraph" w:styleId="Hakemisto2">
    <w:name w:val="index 2"/>
    <w:basedOn w:val="Normaali"/>
    <w:next w:val="Normaali"/>
    <w:autoRedefine/>
    <w:semiHidden/>
    <w:rsid w:val="001E6763"/>
    <w:pPr>
      <w:ind w:left="560" w:hanging="280"/>
    </w:pPr>
  </w:style>
  <w:style w:type="paragraph" w:styleId="Hakemisto3">
    <w:name w:val="index 3"/>
    <w:basedOn w:val="Normaali"/>
    <w:next w:val="Normaali"/>
    <w:autoRedefine/>
    <w:semiHidden/>
    <w:rsid w:val="001E6763"/>
    <w:pPr>
      <w:ind w:left="840" w:hanging="280"/>
    </w:pPr>
  </w:style>
  <w:style w:type="paragraph" w:styleId="Hakemisto4">
    <w:name w:val="index 4"/>
    <w:basedOn w:val="Normaali"/>
    <w:next w:val="Normaali"/>
    <w:autoRedefine/>
    <w:semiHidden/>
    <w:rsid w:val="001E6763"/>
    <w:pPr>
      <w:ind w:left="1120" w:hanging="280"/>
    </w:pPr>
  </w:style>
  <w:style w:type="paragraph" w:styleId="Hakemisto5">
    <w:name w:val="index 5"/>
    <w:basedOn w:val="Normaali"/>
    <w:next w:val="Normaali"/>
    <w:autoRedefine/>
    <w:semiHidden/>
    <w:rsid w:val="001E6763"/>
    <w:pPr>
      <w:ind w:left="1400" w:hanging="280"/>
    </w:pPr>
  </w:style>
  <w:style w:type="paragraph" w:styleId="Hakemisto6">
    <w:name w:val="index 6"/>
    <w:basedOn w:val="Normaali"/>
    <w:next w:val="Normaali"/>
    <w:autoRedefine/>
    <w:semiHidden/>
    <w:rsid w:val="001E6763"/>
    <w:pPr>
      <w:ind w:left="1680" w:hanging="280"/>
    </w:pPr>
  </w:style>
  <w:style w:type="paragraph" w:styleId="Hakemisto7">
    <w:name w:val="index 7"/>
    <w:basedOn w:val="Normaali"/>
    <w:next w:val="Normaali"/>
    <w:autoRedefine/>
    <w:semiHidden/>
    <w:rsid w:val="001E6763"/>
    <w:pPr>
      <w:ind w:left="1960" w:hanging="280"/>
    </w:pPr>
  </w:style>
  <w:style w:type="paragraph" w:styleId="Hakemisto8">
    <w:name w:val="index 8"/>
    <w:basedOn w:val="Normaali"/>
    <w:next w:val="Normaali"/>
    <w:autoRedefine/>
    <w:semiHidden/>
    <w:rsid w:val="001E6763"/>
    <w:pPr>
      <w:ind w:left="2240" w:hanging="280"/>
    </w:pPr>
  </w:style>
  <w:style w:type="paragraph" w:styleId="Hakemisto9">
    <w:name w:val="index 9"/>
    <w:basedOn w:val="Normaali"/>
    <w:next w:val="Normaali"/>
    <w:autoRedefine/>
    <w:semiHidden/>
    <w:rsid w:val="001E6763"/>
    <w:pPr>
      <w:ind w:left="2520" w:hanging="280"/>
    </w:pPr>
  </w:style>
  <w:style w:type="paragraph" w:styleId="Hakemistonotsikko">
    <w:name w:val="index heading"/>
    <w:basedOn w:val="Normaali"/>
    <w:next w:val="Hakemisto1"/>
    <w:semiHidden/>
    <w:rsid w:val="001E6763"/>
    <w:rPr>
      <w:rFonts w:cs="Arial"/>
      <w:b/>
      <w:bCs/>
    </w:rPr>
  </w:style>
  <w:style w:type="paragraph" w:styleId="Luettelo">
    <w:name w:val="List"/>
    <w:basedOn w:val="Normaali"/>
    <w:rsid w:val="001E6763"/>
    <w:pPr>
      <w:ind w:left="283" w:hanging="283"/>
    </w:pPr>
  </w:style>
  <w:style w:type="paragraph" w:styleId="Luettelo2">
    <w:name w:val="List 2"/>
    <w:basedOn w:val="Normaali"/>
    <w:rsid w:val="001E6763"/>
    <w:pPr>
      <w:ind w:left="566" w:hanging="283"/>
    </w:pPr>
  </w:style>
  <w:style w:type="paragraph" w:styleId="Luettelo3">
    <w:name w:val="List 3"/>
    <w:basedOn w:val="Normaali"/>
    <w:rsid w:val="001E6763"/>
    <w:pPr>
      <w:ind w:left="849" w:hanging="283"/>
    </w:pPr>
  </w:style>
  <w:style w:type="paragraph" w:styleId="Luettelo4">
    <w:name w:val="List 4"/>
    <w:basedOn w:val="Normaali"/>
    <w:rsid w:val="001E6763"/>
    <w:pPr>
      <w:ind w:left="1132" w:hanging="283"/>
    </w:pPr>
  </w:style>
  <w:style w:type="paragraph" w:styleId="Luettelo5">
    <w:name w:val="List 5"/>
    <w:basedOn w:val="Normaali"/>
    <w:rsid w:val="001E6763"/>
    <w:pPr>
      <w:ind w:left="1415" w:hanging="283"/>
    </w:pPr>
  </w:style>
  <w:style w:type="paragraph" w:styleId="Merkittyluettelo">
    <w:name w:val="List Bullet"/>
    <w:basedOn w:val="Normaali"/>
    <w:autoRedefine/>
    <w:rsid w:val="001E6763"/>
    <w:pPr>
      <w:numPr>
        <w:numId w:val="1"/>
      </w:numPr>
    </w:pPr>
  </w:style>
  <w:style w:type="paragraph" w:styleId="Merkittyluettelo2">
    <w:name w:val="List Bullet 2"/>
    <w:basedOn w:val="Normaali"/>
    <w:autoRedefine/>
    <w:rsid w:val="001E6763"/>
    <w:pPr>
      <w:numPr>
        <w:numId w:val="2"/>
      </w:numPr>
    </w:pPr>
  </w:style>
  <w:style w:type="paragraph" w:styleId="Merkittyluettelo3">
    <w:name w:val="List Bullet 3"/>
    <w:basedOn w:val="Normaali"/>
    <w:autoRedefine/>
    <w:rsid w:val="001E6763"/>
    <w:pPr>
      <w:numPr>
        <w:numId w:val="3"/>
      </w:numPr>
    </w:pPr>
  </w:style>
  <w:style w:type="paragraph" w:styleId="Merkittyluettelo4">
    <w:name w:val="List Bullet 4"/>
    <w:basedOn w:val="Normaali"/>
    <w:autoRedefine/>
    <w:rsid w:val="001E6763"/>
    <w:pPr>
      <w:numPr>
        <w:numId w:val="4"/>
      </w:numPr>
    </w:pPr>
  </w:style>
  <w:style w:type="paragraph" w:styleId="Merkittyluettelo5">
    <w:name w:val="List Bullet 5"/>
    <w:basedOn w:val="Normaali"/>
    <w:autoRedefine/>
    <w:rsid w:val="001E6763"/>
    <w:pPr>
      <w:numPr>
        <w:numId w:val="5"/>
      </w:numPr>
    </w:pPr>
  </w:style>
  <w:style w:type="paragraph" w:styleId="Jatkoluettelo">
    <w:name w:val="List Continue"/>
    <w:basedOn w:val="Normaali"/>
    <w:rsid w:val="001E6763"/>
    <w:pPr>
      <w:spacing w:after="120"/>
      <w:ind w:left="283"/>
    </w:pPr>
  </w:style>
  <w:style w:type="paragraph" w:styleId="Jatkoluettelo2">
    <w:name w:val="List Continue 2"/>
    <w:basedOn w:val="Normaali"/>
    <w:rsid w:val="001E6763"/>
    <w:pPr>
      <w:spacing w:after="120"/>
      <w:ind w:left="566"/>
    </w:pPr>
  </w:style>
  <w:style w:type="paragraph" w:styleId="Jatkoluettelo3">
    <w:name w:val="List Continue 3"/>
    <w:basedOn w:val="Normaali"/>
    <w:rsid w:val="001E6763"/>
    <w:pPr>
      <w:spacing w:after="120"/>
      <w:ind w:left="849"/>
    </w:pPr>
  </w:style>
  <w:style w:type="paragraph" w:styleId="Jatkoluettelo4">
    <w:name w:val="List Continue 4"/>
    <w:basedOn w:val="Normaali"/>
    <w:rsid w:val="001E6763"/>
    <w:pPr>
      <w:spacing w:after="120"/>
      <w:ind w:left="1132"/>
    </w:pPr>
  </w:style>
  <w:style w:type="paragraph" w:styleId="Jatkoluettelo5">
    <w:name w:val="List Continue 5"/>
    <w:basedOn w:val="Normaali"/>
    <w:rsid w:val="001E6763"/>
    <w:pPr>
      <w:spacing w:after="120"/>
      <w:ind w:left="1415"/>
    </w:pPr>
  </w:style>
  <w:style w:type="paragraph" w:styleId="Numeroituluettelo">
    <w:name w:val="List Number"/>
    <w:basedOn w:val="Normaali"/>
    <w:rsid w:val="001E6763"/>
    <w:pPr>
      <w:numPr>
        <w:numId w:val="6"/>
      </w:numPr>
    </w:pPr>
  </w:style>
  <w:style w:type="paragraph" w:styleId="Numeroituluettelo2">
    <w:name w:val="List Number 2"/>
    <w:basedOn w:val="Normaali"/>
    <w:rsid w:val="001E6763"/>
    <w:pPr>
      <w:numPr>
        <w:numId w:val="7"/>
      </w:numPr>
    </w:pPr>
  </w:style>
  <w:style w:type="paragraph" w:styleId="Numeroituluettelo3">
    <w:name w:val="List Number 3"/>
    <w:basedOn w:val="Normaali"/>
    <w:rsid w:val="001E6763"/>
    <w:pPr>
      <w:numPr>
        <w:numId w:val="8"/>
      </w:numPr>
    </w:pPr>
  </w:style>
  <w:style w:type="paragraph" w:styleId="Numeroituluettelo4">
    <w:name w:val="List Number 4"/>
    <w:basedOn w:val="Normaali"/>
    <w:rsid w:val="001E6763"/>
    <w:pPr>
      <w:numPr>
        <w:numId w:val="9"/>
      </w:numPr>
    </w:pPr>
  </w:style>
  <w:style w:type="paragraph" w:styleId="Numeroituluettelo5">
    <w:name w:val="List Number 5"/>
    <w:basedOn w:val="Normaali"/>
    <w:rsid w:val="001E6763"/>
    <w:pPr>
      <w:numPr>
        <w:numId w:val="10"/>
      </w:numPr>
    </w:pPr>
  </w:style>
  <w:style w:type="paragraph" w:styleId="Makroteksti">
    <w:name w:val="macro"/>
    <w:semiHidden/>
    <w:rsid w:val="001E6763"/>
    <w:pPr>
      <w:tabs>
        <w:tab w:val="left" w:pos="480"/>
        <w:tab w:val="left" w:pos="960"/>
        <w:tab w:val="left" w:pos="1440"/>
        <w:tab w:val="left" w:pos="1920"/>
        <w:tab w:val="left" w:pos="2400"/>
        <w:tab w:val="left" w:pos="2880"/>
        <w:tab w:val="left" w:pos="3360"/>
        <w:tab w:val="left" w:pos="3840"/>
        <w:tab w:val="left" w:pos="4320"/>
      </w:tabs>
      <w:ind w:left="-57"/>
    </w:pPr>
    <w:rPr>
      <w:rFonts w:ascii="Courier New" w:hAnsi="Courier New" w:cs="Courier New"/>
      <w:color w:val="CD0065"/>
      <w:lang w:val="en-US" w:eastAsia="en-US"/>
    </w:rPr>
  </w:style>
  <w:style w:type="paragraph" w:styleId="Viestinotsikko">
    <w:name w:val="Message Header"/>
    <w:basedOn w:val="Normaali"/>
    <w:rsid w:val="001E6763"/>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Vakiosisennys">
    <w:name w:val="Normal Indent"/>
    <w:basedOn w:val="Normaali"/>
    <w:rsid w:val="001E6763"/>
    <w:pPr>
      <w:ind w:left="720"/>
    </w:pPr>
  </w:style>
  <w:style w:type="paragraph" w:styleId="Huomautuksenotsikko">
    <w:name w:val="Note Heading"/>
    <w:basedOn w:val="Normaali"/>
    <w:next w:val="Normaali"/>
    <w:rsid w:val="001E6763"/>
  </w:style>
  <w:style w:type="paragraph" w:styleId="Vaintekstin">
    <w:name w:val="Plain Text"/>
    <w:basedOn w:val="Normaali"/>
    <w:rsid w:val="001E6763"/>
    <w:rPr>
      <w:rFonts w:ascii="Courier New" w:hAnsi="Courier New" w:cs="Courier New"/>
      <w:sz w:val="20"/>
      <w:szCs w:val="20"/>
    </w:rPr>
  </w:style>
  <w:style w:type="paragraph" w:styleId="Tervehdys">
    <w:name w:val="Salutation"/>
    <w:basedOn w:val="Normaali"/>
    <w:next w:val="Normaali"/>
    <w:rsid w:val="001E6763"/>
  </w:style>
  <w:style w:type="paragraph" w:styleId="Allekirjoitus">
    <w:name w:val="Signature"/>
    <w:basedOn w:val="Normaali"/>
    <w:rsid w:val="001E6763"/>
    <w:pPr>
      <w:ind w:left="4252"/>
    </w:pPr>
  </w:style>
  <w:style w:type="paragraph" w:styleId="Alaotsikko">
    <w:name w:val="Subtitle"/>
    <w:basedOn w:val="Normaali"/>
    <w:qFormat/>
    <w:rsid w:val="001E6763"/>
    <w:pPr>
      <w:spacing w:after="60"/>
      <w:jc w:val="center"/>
      <w:outlineLvl w:val="1"/>
    </w:pPr>
    <w:rPr>
      <w:rFonts w:cs="Arial"/>
      <w:sz w:val="24"/>
    </w:rPr>
  </w:style>
  <w:style w:type="paragraph" w:styleId="Lhdeviiteluettelo">
    <w:name w:val="table of authorities"/>
    <w:basedOn w:val="Normaali"/>
    <w:next w:val="Normaali"/>
    <w:semiHidden/>
    <w:rsid w:val="001E6763"/>
    <w:pPr>
      <w:ind w:left="280" w:hanging="280"/>
    </w:pPr>
  </w:style>
  <w:style w:type="paragraph" w:styleId="Kuvaotsikkoluettelo">
    <w:name w:val="table of figures"/>
    <w:basedOn w:val="Normaali"/>
    <w:next w:val="Normaali"/>
    <w:semiHidden/>
    <w:rsid w:val="001E6763"/>
    <w:pPr>
      <w:ind w:left="560" w:hanging="560"/>
    </w:pPr>
  </w:style>
  <w:style w:type="paragraph" w:styleId="Otsikko">
    <w:name w:val="Title"/>
    <w:basedOn w:val="Normaali"/>
    <w:qFormat/>
    <w:rsid w:val="001E6763"/>
    <w:pPr>
      <w:spacing w:before="240" w:after="60"/>
      <w:jc w:val="center"/>
      <w:outlineLvl w:val="0"/>
    </w:pPr>
    <w:rPr>
      <w:rFonts w:cs="Arial"/>
      <w:b/>
      <w:bCs/>
      <w:kern w:val="28"/>
      <w:sz w:val="32"/>
      <w:szCs w:val="32"/>
    </w:rPr>
  </w:style>
  <w:style w:type="paragraph" w:styleId="Lhdeluettelonotsikko">
    <w:name w:val="toa heading"/>
    <w:basedOn w:val="Normaali"/>
    <w:next w:val="Normaali"/>
    <w:semiHidden/>
    <w:rsid w:val="001E6763"/>
    <w:pPr>
      <w:spacing w:before="120"/>
    </w:pPr>
    <w:rPr>
      <w:rFonts w:cs="Arial"/>
      <w:b/>
      <w:bCs/>
      <w:sz w:val="24"/>
    </w:rPr>
  </w:style>
  <w:style w:type="paragraph" w:styleId="Sisluet1">
    <w:name w:val="toc 1"/>
    <w:basedOn w:val="Normaali"/>
    <w:next w:val="Normaali"/>
    <w:autoRedefine/>
    <w:semiHidden/>
    <w:rsid w:val="001E6763"/>
    <w:pPr>
      <w:ind w:left="0"/>
    </w:pPr>
  </w:style>
  <w:style w:type="paragraph" w:styleId="Sisluet2">
    <w:name w:val="toc 2"/>
    <w:basedOn w:val="Normaali"/>
    <w:next w:val="Normaali"/>
    <w:autoRedefine/>
    <w:semiHidden/>
    <w:rsid w:val="001E6763"/>
    <w:pPr>
      <w:ind w:left="280"/>
    </w:pPr>
  </w:style>
  <w:style w:type="paragraph" w:styleId="Sisluet3">
    <w:name w:val="toc 3"/>
    <w:basedOn w:val="Normaali"/>
    <w:next w:val="Normaali"/>
    <w:autoRedefine/>
    <w:semiHidden/>
    <w:rsid w:val="001E6763"/>
    <w:pPr>
      <w:ind w:left="560"/>
    </w:pPr>
  </w:style>
  <w:style w:type="paragraph" w:styleId="Sisluet4">
    <w:name w:val="toc 4"/>
    <w:basedOn w:val="Normaali"/>
    <w:next w:val="Normaali"/>
    <w:autoRedefine/>
    <w:semiHidden/>
    <w:rsid w:val="001E6763"/>
    <w:pPr>
      <w:ind w:left="840"/>
    </w:pPr>
  </w:style>
  <w:style w:type="paragraph" w:styleId="Sisluet5">
    <w:name w:val="toc 5"/>
    <w:basedOn w:val="Normaali"/>
    <w:next w:val="Normaali"/>
    <w:autoRedefine/>
    <w:semiHidden/>
    <w:rsid w:val="001E6763"/>
    <w:pPr>
      <w:ind w:left="1120"/>
    </w:pPr>
  </w:style>
  <w:style w:type="paragraph" w:styleId="Sisluet6">
    <w:name w:val="toc 6"/>
    <w:basedOn w:val="Normaali"/>
    <w:next w:val="Normaali"/>
    <w:autoRedefine/>
    <w:semiHidden/>
    <w:rsid w:val="001E6763"/>
    <w:pPr>
      <w:ind w:left="1400"/>
    </w:pPr>
  </w:style>
  <w:style w:type="paragraph" w:styleId="Sisluet7">
    <w:name w:val="toc 7"/>
    <w:basedOn w:val="Normaali"/>
    <w:next w:val="Normaali"/>
    <w:autoRedefine/>
    <w:semiHidden/>
    <w:rsid w:val="001E6763"/>
    <w:pPr>
      <w:ind w:left="1680"/>
    </w:pPr>
  </w:style>
  <w:style w:type="paragraph" w:styleId="Sisluet8">
    <w:name w:val="toc 8"/>
    <w:basedOn w:val="Normaali"/>
    <w:next w:val="Normaali"/>
    <w:autoRedefine/>
    <w:semiHidden/>
    <w:rsid w:val="001E6763"/>
    <w:pPr>
      <w:ind w:left="1960"/>
    </w:pPr>
  </w:style>
  <w:style w:type="paragraph" w:styleId="Sisluet9">
    <w:name w:val="toc 9"/>
    <w:basedOn w:val="Normaali"/>
    <w:next w:val="Normaali"/>
    <w:autoRedefine/>
    <w:semiHidden/>
    <w:rsid w:val="001E6763"/>
    <w:pPr>
      <w:ind w:left="2240"/>
    </w:pPr>
  </w:style>
  <w:style w:type="paragraph" w:customStyle="1" w:styleId="NoParagraphStyle">
    <w:name w:val="[No Paragraph Style]"/>
    <w:rsid w:val="00213236"/>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SAFAHeading">
    <w:name w:val="SAFA_Heading"/>
    <w:basedOn w:val="NoParagraphStyle"/>
    <w:qFormat/>
    <w:rsid w:val="006352E9"/>
    <w:pPr>
      <w:outlineLvl w:val="0"/>
    </w:pPr>
    <w:rPr>
      <w:rFonts w:ascii="Myriad" w:hAnsi="Myriad" w:cs="Myriad-Light"/>
      <w:sz w:val="56"/>
      <w:szCs w:val="29"/>
    </w:rPr>
  </w:style>
  <w:style w:type="paragraph" w:customStyle="1" w:styleId="SAFAStyleBodytext">
    <w:name w:val="SAFA_Style Body text"/>
    <w:basedOn w:val="NoParagraphStyle"/>
    <w:qFormat/>
    <w:rsid w:val="006352E9"/>
    <w:pPr>
      <w:outlineLvl w:val="0"/>
    </w:pPr>
    <w:rPr>
      <w:rFonts w:ascii="Myriad" w:hAnsi="Myriad" w:cs="Myriad-Light"/>
      <w:szCs w:val="12"/>
    </w:rPr>
  </w:style>
  <w:style w:type="paragraph" w:customStyle="1" w:styleId="SAFAFooter">
    <w:name w:val="SAFA_Footer"/>
    <w:basedOn w:val="NoParagraphStyle"/>
    <w:qFormat/>
    <w:rsid w:val="006352E9"/>
    <w:pPr>
      <w:ind w:right="-284"/>
    </w:pPr>
    <w:rPr>
      <w:rFonts w:ascii="Myriad-Light" w:hAnsi="Myriad-Light" w:cs="Myriad-Light"/>
      <w:sz w:val="16"/>
      <w:szCs w:val="7"/>
    </w:rPr>
  </w:style>
  <w:style w:type="paragraph" w:styleId="Luettelokappale">
    <w:name w:val="List Paragraph"/>
    <w:basedOn w:val="Normaali"/>
    <w:uiPriority w:val="34"/>
    <w:qFormat/>
    <w:rsid w:val="00455342"/>
    <w:pPr>
      <w:ind w:left="720"/>
      <w:contextualSpacing/>
    </w:pPr>
    <w:rPr>
      <w:rFonts w:asciiTheme="minorHAnsi" w:eastAsiaTheme="minorHAnsi" w:hAnsiTheme="minorHAnsi" w:cstheme="minorBidi"/>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982">
      <w:bodyDiv w:val="1"/>
      <w:marLeft w:val="0"/>
      <w:marRight w:val="0"/>
      <w:marTop w:val="0"/>
      <w:marBottom w:val="0"/>
      <w:divBdr>
        <w:top w:val="none" w:sz="0" w:space="0" w:color="auto"/>
        <w:left w:val="none" w:sz="0" w:space="0" w:color="auto"/>
        <w:bottom w:val="none" w:sz="0" w:space="0" w:color="auto"/>
        <w:right w:val="none" w:sz="0" w:space="0" w:color="auto"/>
      </w:divBdr>
      <w:divsChild>
        <w:div w:id="471170053">
          <w:marLeft w:val="0"/>
          <w:marRight w:val="0"/>
          <w:marTop w:val="0"/>
          <w:marBottom w:val="0"/>
          <w:divBdr>
            <w:top w:val="none" w:sz="0" w:space="0" w:color="auto"/>
            <w:left w:val="none" w:sz="0" w:space="0" w:color="auto"/>
            <w:bottom w:val="none" w:sz="0" w:space="0" w:color="auto"/>
            <w:right w:val="none" w:sz="0" w:space="0" w:color="auto"/>
          </w:divBdr>
          <w:divsChild>
            <w:div w:id="14768977">
              <w:marLeft w:val="0"/>
              <w:marRight w:val="0"/>
              <w:marTop w:val="0"/>
              <w:marBottom w:val="0"/>
              <w:divBdr>
                <w:top w:val="none" w:sz="0" w:space="0" w:color="auto"/>
                <w:left w:val="none" w:sz="0" w:space="0" w:color="auto"/>
                <w:bottom w:val="none" w:sz="0" w:space="0" w:color="auto"/>
                <w:right w:val="none" w:sz="0" w:space="0" w:color="auto"/>
              </w:divBdr>
            </w:div>
            <w:div w:id="388459552">
              <w:marLeft w:val="0"/>
              <w:marRight w:val="0"/>
              <w:marTop w:val="0"/>
              <w:marBottom w:val="0"/>
              <w:divBdr>
                <w:top w:val="none" w:sz="0" w:space="0" w:color="auto"/>
                <w:left w:val="none" w:sz="0" w:space="0" w:color="auto"/>
                <w:bottom w:val="none" w:sz="0" w:space="0" w:color="auto"/>
                <w:right w:val="none" w:sz="0" w:space="0" w:color="auto"/>
              </w:divBdr>
            </w:div>
            <w:div w:id="532495141">
              <w:marLeft w:val="0"/>
              <w:marRight w:val="0"/>
              <w:marTop w:val="0"/>
              <w:marBottom w:val="0"/>
              <w:divBdr>
                <w:top w:val="none" w:sz="0" w:space="0" w:color="auto"/>
                <w:left w:val="none" w:sz="0" w:space="0" w:color="auto"/>
                <w:bottom w:val="none" w:sz="0" w:space="0" w:color="auto"/>
                <w:right w:val="none" w:sz="0" w:space="0" w:color="auto"/>
              </w:divBdr>
            </w:div>
            <w:div w:id="722874815">
              <w:marLeft w:val="0"/>
              <w:marRight w:val="0"/>
              <w:marTop w:val="0"/>
              <w:marBottom w:val="0"/>
              <w:divBdr>
                <w:top w:val="none" w:sz="0" w:space="0" w:color="auto"/>
                <w:left w:val="none" w:sz="0" w:space="0" w:color="auto"/>
                <w:bottom w:val="none" w:sz="0" w:space="0" w:color="auto"/>
                <w:right w:val="none" w:sz="0" w:space="0" w:color="auto"/>
              </w:divBdr>
            </w:div>
            <w:div w:id="1057362893">
              <w:marLeft w:val="0"/>
              <w:marRight w:val="0"/>
              <w:marTop w:val="0"/>
              <w:marBottom w:val="0"/>
              <w:divBdr>
                <w:top w:val="none" w:sz="0" w:space="0" w:color="auto"/>
                <w:left w:val="none" w:sz="0" w:space="0" w:color="auto"/>
                <w:bottom w:val="none" w:sz="0" w:space="0" w:color="auto"/>
                <w:right w:val="none" w:sz="0" w:space="0" w:color="auto"/>
              </w:divBdr>
            </w:div>
            <w:div w:id="1209680239">
              <w:marLeft w:val="0"/>
              <w:marRight w:val="0"/>
              <w:marTop w:val="0"/>
              <w:marBottom w:val="0"/>
              <w:divBdr>
                <w:top w:val="none" w:sz="0" w:space="0" w:color="auto"/>
                <w:left w:val="none" w:sz="0" w:space="0" w:color="auto"/>
                <w:bottom w:val="none" w:sz="0" w:space="0" w:color="auto"/>
                <w:right w:val="none" w:sz="0" w:space="0" w:color="auto"/>
              </w:divBdr>
            </w:div>
            <w:div w:id="1351567514">
              <w:marLeft w:val="0"/>
              <w:marRight w:val="0"/>
              <w:marTop w:val="0"/>
              <w:marBottom w:val="0"/>
              <w:divBdr>
                <w:top w:val="none" w:sz="0" w:space="0" w:color="auto"/>
                <w:left w:val="none" w:sz="0" w:space="0" w:color="auto"/>
                <w:bottom w:val="none" w:sz="0" w:space="0" w:color="auto"/>
                <w:right w:val="none" w:sz="0" w:space="0" w:color="auto"/>
              </w:divBdr>
            </w:div>
            <w:div w:id="1653947300">
              <w:marLeft w:val="0"/>
              <w:marRight w:val="0"/>
              <w:marTop w:val="0"/>
              <w:marBottom w:val="0"/>
              <w:divBdr>
                <w:top w:val="none" w:sz="0" w:space="0" w:color="auto"/>
                <w:left w:val="none" w:sz="0" w:space="0" w:color="auto"/>
                <w:bottom w:val="none" w:sz="0" w:space="0" w:color="auto"/>
                <w:right w:val="none" w:sz="0" w:space="0" w:color="auto"/>
              </w:divBdr>
            </w:div>
            <w:div w:id="181529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160">
      <w:bodyDiv w:val="1"/>
      <w:marLeft w:val="0"/>
      <w:marRight w:val="0"/>
      <w:marTop w:val="0"/>
      <w:marBottom w:val="0"/>
      <w:divBdr>
        <w:top w:val="none" w:sz="0" w:space="0" w:color="auto"/>
        <w:left w:val="none" w:sz="0" w:space="0" w:color="auto"/>
        <w:bottom w:val="none" w:sz="0" w:space="0" w:color="auto"/>
        <w:right w:val="none" w:sz="0" w:space="0" w:color="auto"/>
      </w:divBdr>
      <w:divsChild>
        <w:div w:id="2076465482">
          <w:marLeft w:val="0"/>
          <w:marRight w:val="0"/>
          <w:marTop w:val="0"/>
          <w:marBottom w:val="0"/>
          <w:divBdr>
            <w:top w:val="none" w:sz="0" w:space="0" w:color="auto"/>
            <w:left w:val="none" w:sz="0" w:space="0" w:color="auto"/>
            <w:bottom w:val="none" w:sz="0" w:space="0" w:color="auto"/>
            <w:right w:val="none" w:sz="0" w:space="0" w:color="auto"/>
          </w:divBdr>
        </w:div>
      </w:divsChild>
    </w:div>
    <w:div w:id="56713857">
      <w:bodyDiv w:val="1"/>
      <w:marLeft w:val="0"/>
      <w:marRight w:val="0"/>
      <w:marTop w:val="0"/>
      <w:marBottom w:val="0"/>
      <w:divBdr>
        <w:top w:val="none" w:sz="0" w:space="0" w:color="auto"/>
        <w:left w:val="none" w:sz="0" w:space="0" w:color="auto"/>
        <w:bottom w:val="none" w:sz="0" w:space="0" w:color="auto"/>
        <w:right w:val="none" w:sz="0" w:space="0" w:color="auto"/>
      </w:divBdr>
      <w:divsChild>
        <w:div w:id="669219522">
          <w:marLeft w:val="0"/>
          <w:marRight w:val="0"/>
          <w:marTop w:val="0"/>
          <w:marBottom w:val="0"/>
          <w:divBdr>
            <w:top w:val="none" w:sz="0" w:space="0" w:color="auto"/>
            <w:left w:val="none" w:sz="0" w:space="0" w:color="auto"/>
            <w:bottom w:val="none" w:sz="0" w:space="0" w:color="auto"/>
            <w:right w:val="none" w:sz="0" w:space="0" w:color="auto"/>
          </w:divBdr>
          <w:divsChild>
            <w:div w:id="80879771">
              <w:marLeft w:val="0"/>
              <w:marRight w:val="0"/>
              <w:marTop w:val="0"/>
              <w:marBottom w:val="0"/>
              <w:divBdr>
                <w:top w:val="none" w:sz="0" w:space="0" w:color="auto"/>
                <w:left w:val="none" w:sz="0" w:space="0" w:color="auto"/>
                <w:bottom w:val="none" w:sz="0" w:space="0" w:color="auto"/>
                <w:right w:val="none" w:sz="0" w:space="0" w:color="auto"/>
              </w:divBdr>
            </w:div>
            <w:div w:id="533465939">
              <w:marLeft w:val="0"/>
              <w:marRight w:val="0"/>
              <w:marTop w:val="0"/>
              <w:marBottom w:val="0"/>
              <w:divBdr>
                <w:top w:val="none" w:sz="0" w:space="0" w:color="auto"/>
                <w:left w:val="none" w:sz="0" w:space="0" w:color="auto"/>
                <w:bottom w:val="none" w:sz="0" w:space="0" w:color="auto"/>
                <w:right w:val="none" w:sz="0" w:space="0" w:color="auto"/>
              </w:divBdr>
            </w:div>
            <w:div w:id="697436512">
              <w:marLeft w:val="0"/>
              <w:marRight w:val="0"/>
              <w:marTop w:val="0"/>
              <w:marBottom w:val="0"/>
              <w:divBdr>
                <w:top w:val="none" w:sz="0" w:space="0" w:color="auto"/>
                <w:left w:val="none" w:sz="0" w:space="0" w:color="auto"/>
                <w:bottom w:val="none" w:sz="0" w:space="0" w:color="auto"/>
                <w:right w:val="none" w:sz="0" w:space="0" w:color="auto"/>
              </w:divBdr>
            </w:div>
            <w:div w:id="761145258">
              <w:marLeft w:val="0"/>
              <w:marRight w:val="0"/>
              <w:marTop w:val="0"/>
              <w:marBottom w:val="0"/>
              <w:divBdr>
                <w:top w:val="none" w:sz="0" w:space="0" w:color="auto"/>
                <w:left w:val="none" w:sz="0" w:space="0" w:color="auto"/>
                <w:bottom w:val="none" w:sz="0" w:space="0" w:color="auto"/>
                <w:right w:val="none" w:sz="0" w:space="0" w:color="auto"/>
              </w:divBdr>
            </w:div>
            <w:div w:id="784353673">
              <w:marLeft w:val="0"/>
              <w:marRight w:val="0"/>
              <w:marTop w:val="0"/>
              <w:marBottom w:val="0"/>
              <w:divBdr>
                <w:top w:val="none" w:sz="0" w:space="0" w:color="auto"/>
                <w:left w:val="none" w:sz="0" w:space="0" w:color="auto"/>
                <w:bottom w:val="none" w:sz="0" w:space="0" w:color="auto"/>
                <w:right w:val="none" w:sz="0" w:space="0" w:color="auto"/>
              </w:divBdr>
            </w:div>
            <w:div w:id="1245532267">
              <w:marLeft w:val="0"/>
              <w:marRight w:val="0"/>
              <w:marTop w:val="0"/>
              <w:marBottom w:val="0"/>
              <w:divBdr>
                <w:top w:val="none" w:sz="0" w:space="0" w:color="auto"/>
                <w:left w:val="none" w:sz="0" w:space="0" w:color="auto"/>
                <w:bottom w:val="none" w:sz="0" w:space="0" w:color="auto"/>
                <w:right w:val="none" w:sz="0" w:space="0" w:color="auto"/>
              </w:divBdr>
            </w:div>
            <w:div w:id="158132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8228">
      <w:bodyDiv w:val="1"/>
      <w:marLeft w:val="0"/>
      <w:marRight w:val="0"/>
      <w:marTop w:val="0"/>
      <w:marBottom w:val="0"/>
      <w:divBdr>
        <w:top w:val="none" w:sz="0" w:space="0" w:color="auto"/>
        <w:left w:val="none" w:sz="0" w:space="0" w:color="auto"/>
        <w:bottom w:val="none" w:sz="0" w:space="0" w:color="auto"/>
        <w:right w:val="none" w:sz="0" w:space="0" w:color="auto"/>
      </w:divBdr>
    </w:div>
    <w:div w:id="97261488">
      <w:bodyDiv w:val="1"/>
      <w:marLeft w:val="0"/>
      <w:marRight w:val="0"/>
      <w:marTop w:val="0"/>
      <w:marBottom w:val="0"/>
      <w:divBdr>
        <w:top w:val="none" w:sz="0" w:space="0" w:color="auto"/>
        <w:left w:val="none" w:sz="0" w:space="0" w:color="auto"/>
        <w:bottom w:val="none" w:sz="0" w:space="0" w:color="auto"/>
        <w:right w:val="none" w:sz="0" w:space="0" w:color="auto"/>
      </w:divBdr>
      <w:divsChild>
        <w:div w:id="1356080437">
          <w:marLeft w:val="0"/>
          <w:marRight w:val="0"/>
          <w:marTop w:val="0"/>
          <w:marBottom w:val="0"/>
          <w:divBdr>
            <w:top w:val="none" w:sz="0" w:space="0" w:color="auto"/>
            <w:left w:val="none" w:sz="0" w:space="0" w:color="auto"/>
            <w:bottom w:val="none" w:sz="0" w:space="0" w:color="auto"/>
            <w:right w:val="none" w:sz="0" w:space="0" w:color="auto"/>
          </w:divBdr>
        </w:div>
      </w:divsChild>
    </w:div>
    <w:div w:id="120930109">
      <w:bodyDiv w:val="1"/>
      <w:marLeft w:val="0"/>
      <w:marRight w:val="0"/>
      <w:marTop w:val="0"/>
      <w:marBottom w:val="0"/>
      <w:divBdr>
        <w:top w:val="none" w:sz="0" w:space="0" w:color="auto"/>
        <w:left w:val="none" w:sz="0" w:space="0" w:color="auto"/>
        <w:bottom w:val="none" w:sz="0" w:space="0" w:color="auto"/>
        <w:right w:val="none" w:sz="0" w:space="0" w:color="auto"/>
      </w:divBdr>
      <w:divsChild>
        <w:div w:id="1487548323">
          <w:marLeft w:val="0"/>
          <w:marRight w:val="0"/>
          <w:marTop w:val="0"/>
          <w:marBottom w:val="0"/>
          <w:divBdr>
            <w:top w:val="none" w:sz="0" w:space="0" w:color="auto"/>
            <w:left w:val="none" w:sz="0" w:space="0" w:color="auto"/>
            <w:bottom w:val="none" w:sz="0" w:space="0" w:color="auto"/>
            <w:right w:val="none" w:sz="0" w:space="0" w:color="auto"/>
          </w:divBdr>
          <w:divsChild>
            <w:div w:id="165678471">
              <w:marLeft w:val="0"/>
              <w:marRight w:val="0"/>
              <w:marTop w:val="0"/>
              <w:marBottom w:val="0"/>
              <w:divBdr>
                <w:top w:val="none" w:sz="0" w:space="0" w:color="auto"/>
                <w:left w:val="none" w:sz="0" w:space="0" w:color="auto"/>
                <w:bottom w:val="none" w:sz="0" w:space="0" w:color="auto"/>
                <w:right w:val="none" w:sz="0" w:space="0" w:color="auto"/>
              </w:divBdr>
            </w:div>
            <w:div w:id="244464478">
              <w:marLeft w:val="0"/>
              <w:marRight w:val="0"/>
              <w:marTop w:val="0"/>
              <w:marBottom w:val="0"/>
              <w:divBdr>
                <w:top w:val="none" w:sz="0" w:space="0" w:color="auto"/>
                <w:left w:val="none" w:sz="0" w:space="0" w:color="auto"/>
                <w:bottom w:val="none" w:sz="0" w:space="0" w:color="auto"/>
                <w:right w:val="none" w:sz="0" w:space="0" w:color="auto"/>
              </w:divBdr>
            </w:div>
            <w:div w:id="477577619">
              <w:marLeft w:val="0"/>
              <w:marRight w:val="0"/>
              <w:marTop w:val="0"/>
              <w:marBottom w:val="0"/>
              <w:divBdr>
                <w:top w:val="none" w:sz="0" w:space="0" w:color="auto"/>
                <w:left w:val="none" w:sz="0" w:space="0" w:color="auto"/>
                <w:bottom w:val="none" w:sz="0" w:space="0" w:color="auto"/>
                <w:right w:val="none" w:sz="0" w:space="0" w:color="auto"/>
              </w:divBdr>
            </w:div>
            <w:div w:id="484905420">
              <w:marLeft w:val="0"/>
              <w:marRight w:val="0"/>
              <w:marTop w:val="0"/>
              <w:marBottom w:val="0"/>
              <w:divBdr>
                <w:top w:val="none" w:sz="0" w:space="0" w:color="auto"/>
                <w:left w:val="none" w:sz="0" w:space="0" w:color="auto"/>
                <w:bottom w:val="none" w:sz="0" w:space="0" w:color="auto"/>
                <w:right w:val="none" w:sz="0" w:space="0" w:color="auto"/>
              </w:divBdr>
            </w:div>
            <w:div w:id="883641916">
              <w:marLeft w:val="0"/>
              <w:marRight w:val="0"/>
              <w:marTop w:val="0"/>
              <w:marBottom w:val="0"/>
              <w:divBdr>
                <w:top w:val="none" w:sz="0" w:space="0" w:color="auto"/>
                <w:left w:val="none" w:sz="0" w:space="0" w:color="auto"/>
                <w:bottom w:val="none" w:sz="0" w:space="0" w:color="auto"/>
                <w:right w:val="none" w:sz="0" w:space="0" w:color="auto"/>
              </w:divBdr>
            </w:div>
            <w:div w:id="1357080857">
              <w:marLeft w:val="0"/>
              <w:marRight w:val="0"/>
              <w:marTop w:val="0"/>
              <w:marBottom w:val="0"/>
              <w:divBdr>
                <w:top w:val="none" w:sz="0" w:space="0" w:color="auto"/>
                <w:left w:val="none" w:sz="0" w:space="0" w:color="auto"/>
                <w:bottom w:val="none" w:sz="0" w:space="0" w:color="auto"/>
                <w:right w:val="none" w:sz="0" w:space="0" w:color="auto"/>
              </w:divBdr>
            </w:div>
            <w:div w:id="1779715492">
              <w:marLeft w:val="0"/>
              <w:marRight w:val="0"/>
              <w:marTop w:val="0"/>
              <w:marBottom w:val="0"/>
              <w:divBdr>
                <w:top w:val="none" w:sz="0" w:space="0" w:color="auto"/>
                <w:left w:val="none" w:sz="0" w:space="0" w:color="auto"/>
                <w:bottom w:val="none" w:sz="0" w:space="0" w:color="auto"/>
                <w:right w:val="none" w:sz="0" w:space="0" w:color="auto"/>
              </w:divBdr>
            </w:div>
            <w:div w:id="18552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0444">
      <w:bodyDiv w:val="1"/>
      <w:marLeft w:val="0"/>
      <w:marRight w:val="0"/>
      <w:marTop w:val="0"/>
      <w:marBottom w:val="0"/>
      <w:divBdr>
        <w:top w:val="none" w:sz="0" w:space="0" w:color="auto"/>
        <w:left w:val="none" w:sz="0" w:space="0" w:color="auto"/>
        <w:bottom w:val="none" w:sz="0" w:space="0" w:color="auto"/>
        <w:right w:val="none" w:sz="0" w:space="0" w:color="auto"/>
      </w:divBdr>
      <w:divsChild>
        <w:div w:id="677541907">
          <w:marLeft w:val="0"/>
          <w:marRight w:val="0"/>
          <w:marTop w:val="0"/>
          <w:marBottom w:val="0"/>
          <w:divBdr>
            <w:top w:val="none" w:sz="0" w:space="0" w:color="auto"/>
            <w:left w:val="none" w:sz="0" w:space="0" w:color="auto"/>
            <w:bottom w:val="none" w:sz="0" w:space="0" w:color="auto"/>
            <w:right w:val="none" w:sz="0" w:space="0" w:color="auto"/>
          </w:divBdr>
        </w:div>
      </w:divsChild>
    </w:div>
    <w:div w:id="288900160">
      <w:bodyDiv w:val="1"/>
      <w:marLeft w:val="0"/>
      <w:marRight w:val="0"/>
      <w:marTop w:val="0"/>
      <w:marBottom w:val="0"/>
      <w:divBdr>
        <w:top w:val="none" w:sz="0" w:space="0" w:color="auto"/>
        <w:left w:val="none" w:sz="0" w:space="0" w:color="auto"/>
        <w:bottom w:val="none" w:sz="0" w:space="0" w:color="auto"/>
        <w:right w:val="none" w:sz="0" w:space="0" w:color="auto"/>
      </w:divBdr>
      <w:divsChild>
        <w:div w:id="1616717033">
          <w:marLeft w:val="0"/>
          <w:marRight w:val="0"/>
          <w:marTop w:val="0"/>
          <w:marBottom w:val="0"/>
          <w:divBdr>
            <w:top w:val="none" w:sz="0" w:space="0" w:color="auto"/>
            <w:left w:val="none" w:sz="0" w:space="0" w:color="auto"/>
            <w:bottom w:val="none" w:sz="0" w:space="0" w:color="auto"/>
            <w:right w:val="none" w:sz="0" w:space="0" w:color="auto"/>
          </w:divBdr>
          <w:divsChild>
            <w:div w:id="866672416">
              <w:marLeft w:val="0"/>
              <w:marRight w:val="0"/>
              <w:marTop w:val="0"/>
              <w:marBottom w:val="0"/>
              <w:divBdr>
                <w:top w:val="none" w:sz="0" w:space="0" w:color="auto"/>
                <w:left w:val="none" w:sz="0" w:space="0" w:color="auto"/>
                <w:bottom w:val="none" w:sz="0" w:space="0" w:color="auto"/>
                <w:right w:val="none" w:sz="0" w:space="0" w:color="auto"/>
              </w:divBdr>
            </w:div>
            <w:div w:id="1133210704">
              <w:marLeft w:val="0"/>
              <w:marRight w:val="0"/>
              <w:marTop w:val="0"/>
              <w:marBottom w:val="0"/>
              <w:divBdr>
                <w:top w:val="none" w:sz="0" w:space="0" w:color="auto"/>
                <w:left w:val="none" w:sz="0" w:space="0" w:color="auto"/>
                <w:bottom w:val="none" w:sz="0" w:space="0" w:color="auto"/>
                <w:right w:val="none" w:sz="0" w:space="0" w:color="auto"/>
              </w:divBdr>
            </w:div>
            <w:div w:id="1681741558">
              <w:marLeft w:val="0"/>
              <w:marRight w:val="0"/>
              <w:marTop w:val="0"/>
              <w:marBottom w:val="0"/>
              <w:divBdr>
                <w:top w:val="none" w:sz="0" w:space="0" w:color="auto"/>
                <w:left w:val="none" w:sz="0" w:space="0" w:color="auto"/>
                <w:bottom w:val="none" w:sz="0" w:space="0" w:color="auto"/>
                <w:right w:val="none" w:sz="0" w:space="0" w:color="auto"/>
              </w:divBdr>
            </w:div>
            <w:div w:id="1734430635">
              <w:marLeft w:val="0"/>
              <w:marRight w:val="0"/>
              <w:marTop w:val="0"/>
              <w:marBottom w:val="0"/>
              <w:divBdr>
                <w:top w:val="none" w:sz="0" w:space="0" w:color="auto"/>
                <w:left w:val="none" w:sz="0" w:space="0" w:color="auto"/>
                <w:bottom w:val="none" w:sz="0" w:space="0" w:color="auto"/>
                <w:right w:val="none" w:sz="0" w:space="0" w:color="auto"/>
              </w:divBdr>
            </w:div>
            <w:div w:id="207461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13566">
      <w:bodyDiv w:val="1"/>
      <w:marLeft w:val="0"/>
      <w:marRight w:val="0"/>
      <w:marTop w:val="0"/>
      <w:marBottom w:val="0"/>
      <w:divBdr>
        <w:top w:val="none" w:sz="0" w:space="0" w:color="auto"/>
        <w:left w:val="none" w:sz="0" w:space="0" w:color="auto"/>
        <w:bottom w:val="none" w:sz="0" w:space="0" w:color="auto"/>
        <w:right w:val="none" w:sz="0" w:space="0" w:color="auto"/>
      </w:divBdr>
      <w:divsChild>
        <w:div w:id="1932661628">
          <w:marLeft w:val="0"/>
          <w:marRight w:val="0"/>
          <w:marTop w:val="0"/>
          <w:marBottom w:val="0"/>
          <w:divBdr>
            <w:top w:val="none" w:sz="0" w:space="0" w:color="auto"/>
            <w:left w:val="none" w:sz="0" w:space="0" w:color="auto"/>
            <w:bottom w:val="none" w:sz="0" w:space="0" w:color="auto"/>
            <w:right w:val="none" w:sz="0" w:space="0" w:color="auto"/>
          </w:divBdr>
          <w:divsChild>
            <w:div w:id="551617552">
              <w:marLeft w:val="0"/>
              <w:marRight w:val="0"/>
              <w:marTop w:val="0"/>
              <w:marBottom w:val="0"/>
              <w:divBdr>
                <w:top w:val="none" w:sz="0" w:space="0" w:color="auto"/>
                <w:left w:val="none" w:sz="0" w:space="0" w:color="auto"/>
                <w:bottom w:val="none" w:sz="0" w:space="0" w:color="auto"/>
                <w:right w:val="none" w:sz="0" w:space="0" w:color="auto"/>
              </w:divBdr>
            </w:div>
            <w:div w:id="609316707">
              <w:marLeft w:val="0"/>
              <w:marRight w:val="0"/>
              <w:marTop w:val="0"/>
              <w:marBottom w:val="0"/>
              <w:divBdr>
                <w:top w:val="none" w:sz="0" w:space="0" w:color="auto"/>
                <w:left w:val="none" w:sz="0" w:space="0" w:color="auto"/>
                <w:bottom w:val="none" w:sz="0" w:space="0" w:color="auto"/>
                <w:right w:val="none" w:sz="0" w:space="0" w:color="auto"/>
              </w:divBdr>
            </w:div>
            <w:div w:id="967006307">
              <w:marLeft w:val="0"/>
              <w:marRight w:val="0"/>
              <w:marTop w:val="0"/>
              <w:marBottom w:val="0"/>
              <w:divBdr>
                <w:top w:val="none" w:sz="0" w:space="0" w:color="auto"/>
                <w:left w:val="none" w:sz="0" w:space="0" w:color="auto"/>
                <w:bottom w:val="none" w:sz="0" w:space="0" w:color="auto"/>
                <w:right w:val="none" w:sz="0" w:space="0" w:color="auto"/>
              </w:divBdr>
            </w:div>
            <w:div w:id="1361709609">
              <w:marLeft w:val="0"/>
              <w:marRight w:val="0"/>
              <w:marTop w:val="0"/>
              <w:marBottom w:val="0"/>
              <w:divBdr>
                <w:top w:val="none" w:sz="0" w:space="0" w:color="auto"/>
                <w:left w:val="none" w:sz="0" w:space="0" w:color="auto"/>
                <w:bottom w:val="none" w:sz="0" w:space="0" w:color="auto"/>
                <w:right w:val="none" w:sz="0" w:space="0" w:color="auto"/>
              </w:divBdr>
            </w:div>
            <w:div w:id="1366753506">
              <w:marLeft w:val="0"/>
              <w:marRight w:val="0"/>
              <w:marTop w:val="0"/>
              <w:marBottom w:val="0"/>
              <w:divBdr>
                <w:top w:val="none" w:sz="0" w:space="0" w:color="auto"/>
                <w:left w:val="none" w:sz="0" w:space="0" w:color="auto"/>
                <w:bottom w:val="none" w:sz="0" w:space="0" w:color="auto"/>
                <w:right w:val="none" w:sz="0" w:space="0" w:color="auto"/>
              </w:divBdr>
            </w:div>
            <w:div w:id="1535996037">
              <w:marLeft w:val="0"/>
              <w:marRight w:val="0"/>
              <w:marTop w:val="0"/>
              <w:marBottom w:val="0"/>
              <w:divBdr>
                <w:top w:val="none" w:sz="0" w:space="0" w:color="auto"/>
                <w:left w:val="none" w:sz="0" w:space="0" w:color="auto"/>
                <w:bottom w:val="none" w:sz="0" w:space="0" w:color="auto"/>
                <w:right w:val="none" w:sz="0" w:space="0" w:color="auto"/>
              </w:divBdr>
            </w:div>
            <w:div w:id="1734280474">
              <w:marLeft w:val="0"/>
              <w:marRight w:val="0"/>
              <w:marTop w:val="0"/>
              <w:marBottom w:val="0"/>
              <w:divBdr>
                <w:top w:val="none" w:sz="0" w:space="0" w:color="auto"/>
                <w:left w:val="none" w:sz="0" w:space="0" w:color="auto"/>
                <w:bottom w:val="none" w:sz="0" w:space="0" w:color="auto"/>
                <w:right w:val="none" w:sz="0" w:space="0" w:color="auto"/>
              </w:divBdr>
            </w:div>
            <w:div w:id="1781799513">
              <w:marLeft w:val="0"/>
              <w:marRight w:val="0"/>
              <w:marTop w:val="0"/>
              <w:marBottom w:val="0"/>
              <w:divBdr>
                <w:top w:val="none" w:sz="0" w:space="0" w:color="auto"/>
                <w:left w:val="none" w:sz="0" w:space="0" w:color="auto"/>
                <w:bottom w:val="none" w:sz="0" w:space="0" w:color="auto"/>
                <w:right w:val="none" w:sz="0" w:space="0" w:color="auto"/>
              </w:divBdr>
            </w:div>
            <w:div w:id="1861121929">
              <w:marLeft w:val="0"/>
              <w:marRight w:val="0"/>
              <w:marTop w:val="0"/>
              <w:marBottom w:val="0"/>
              <w:divBdr>
                <w:top w:val="none" w:sz="0" w:space="0" w:color="auto"/>
                <w:left w:val="none" w:sz="0" w:space="0" w:color="auto"/>
                <w:bottom w:val="none" w:sz="0" w:space="0" w:color="auto"/>
                <w:right w:val="none" w:sz="0" w:space="0" w:color="auto"/>
              </w:divBdr>
            </w:div>
            <w:div w:id="2097747692">
              <w:marLeft w:val="0"/>
              <w:marRight w:val="0"/>
              <w:marTop w:val="0"/>
              <w:marBottom w:val="0"/>
              <w:divBdr>
                <w:top w:val="none" w:sz="0" w:space="0" w:color="auto"/>
                <w:left w:val="none" w:sz="0" w:space="0" w:color="auto"/>
                <w:bottom w:val="none" w:sz="0" w:space="0" w:color="auto"/>
                <w:right w:val="none" w:sz="0" w:space="0" w:color="auto"/>
              </w:divBdr>
            </w:div>
            <w:div w:id="214607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3514">
      <w:bodyDiv w:val="1"/>
      <w:marLeft w:val="0"/>
      <w:marRight w:val="0"/>
      <w:marTop w:val="0"/>
      <w:marBottom w:val="0"/>
      <w:divBdr>
        <w:top w:val="none" w:sz="0" w:space="0" w:color="auto"/>
        <w:left w:val="none" w:sz="0" w:space="0" w:color="auto"/>
        <w:bottom w:val="none" w:sz="0" w:space="0" w:color="auto"/>
        <w:right w:val="none" w:sz="0" w:space="0" w:color="auto"/>
      </w:divBdr>
    </w:div>
    <w:div w:id="441727942">
      <w:bodyDiv w:val="1"/>
      <w:marLeft w:val="0"/>
      <w:marRight w:val="0"/>
      <w:marTop w:val="0"/>
      <w:marBottom w:val="0"/>
      <w:divBdr>
        <w:top w:val="none" w:sz="0" w:space="0" w:color="auto"/>
        <w:left w:val="none" w:sz="0" w:space="0" w:color="auto"/>
        <w:bottom w:val="none" w:sz="0" w:space="0" w:color="auto"/>
        <w:right w:val="none" w:sz="0" w:space="0" w:color="auto"/>
      </w:divBdr>
    </w:div>
    <w:div w:id="514999967">
      <w:bodyDiv w:val="1"/>
      <w:marLeft w:val="0"/>
      <w:marRight w:val="0"/>
      <w:marTop w:val="0"/>
      <w:marBottom w:val="0"/>
      <w:divBdr>
        <w:top w:val="none" w:sz="0" w:space="0" w:color="auto"/>
        <w:left w:val="none" w:sz="0" w:space="0" w:color="auto"/>
        <w:bottom w:val="none" w:sz="0" w:space="0" w:color="auto"/>
        <w:right w:val="none" w:sz="0" w:space="0" w:color="auto"/>
      </w:divBdr>
      <w:divsChild>
        <w:div w:id="470251936">
          <w:marLeft w:val="0"/>
          <w:marRight w:val="0"/>
          <w:marTop w:val="0"/>
          <w:marBottom w:val="0"/>
          <w:divBdr>
            <w:top w:val="none" w:sz="0" w:space="0" w:color="auto"/>
            <w:left w:val="none" w:sz="0" w:space="0" w:color="auto"/>
            <w:bottom w:val="none" w:sz="0" w:space="0" w:color="auto"/>
            <w:right w:val="none" w:sz="0" w:space="0" w:color="auto"/>
          </w:divBdr>
          <w:divsChild>
            <w:div w:id="468010582">
              <w:marLeft w:val="0"/>
              <w:marRight w:val="0"/>
              <w:marTop w:val="0"/>
              <w:marBottom w:val="0"/>
              <w:divBdr>
                <w:top w:val="none" w:sz="0" w:space="0" w:color="auto"/>
                <w:left w:val="none" w:sz="0" w:space="0" w:color="auto"/>
                <w:bottom w:val="none" w:sz="0" w:space="0" w:color="auto"/>
                <w:right w:val="none" w:sz="0" w:space="0" w:color="auto"/>
              </w:divBdr>
            </w:div>
            <w:div w:id="1538278605">
              <w:marLeft w:val="0"/>
              <w:marRight w:val="0"/>
              <w:marTop w:val="0"/>
              <w:marBottom w:val="0"/>
              <w:divBdr>
                <w:top w:val="none" w:sz="0" w:space="0" w:color="auto"/>
                <w:left w:val="none" w:sz="0" w:space="0" w:color="auto"/>
                <w:bottom w:val="none" w:sz="0" w:space="0" w:color="auto"/>
                <w:right w:val="none" w:sz="0" w:space="0" w:color="auto"/>
              </w:divBdr>
            </w:div>
            <w:div w:id="1753814088">
              <w:marLeft w:val="0"/>
              <w:marRight w:val="0"/>
              <w:marTop w:val="0"/>
              <w:marBottom w:val="0"/>
              <w:divBdr>
                <w:top w:val="none" w:sz="0" w:space="0" w:color="auto"/>
                <w:left w:val="none" w:sz="0" w:space="0" w:color="auto"/>
                <w:bottom w:val="none" w:sz="0" w:space="0" w:color="auto"/>
                <w:right w:val="none" w:sz="0" w:space="0" w:color="auto"/>
              </w:divBdr>
            </w:div>
            <w:div w:id="21436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76424">
      <w:bodyDiv w:val="1"/>
      <w:marLeft w:val="0"/>
      <w:marRight w:val="0"/>
      <w:marTop w:val="0"/>
      <w:marBottom w:val="0"/>
      <w:divBdr>
        <w:top w:val="none" w:sz="0" w:space="0" w:color="auto"/>
        <w:left w:val="none" w:sz="0" w:space="0" w:color="auto"/>
        <w:bottom w:val="none" w:sz="0" w:space="0" w:color="auto"/>
        <w:right w:val="none" w:sz="0" w:space="0" w:color="auto"/>
      </w:divBdr>
      <w:divsChild>
        <w:div w:id="1018851857">
          <w:marLeft w:val="0"/>
          <w:marRight w:val="0"/>
          <w:marTop w:val="0"/>
          <w:marBottom w:val="0"/>
          <w:divBdr>
            <w:top w:val="none" w:sz="0" w:space="0" w:color="auto"/>
            <w:left w:val="none" w:sz="0" w:space="0" w:color="auto"/>
            <w:bottom w:val="none" w:sz="0" w:space="0" w:color="auto"/>
            <w:right w:val="none" w:sz="0" w:space="0" w:color="auto"/>
          </w:divBdr>
          <w:divsChild>
            <w:div w:id="76904775">
              <w:marLeft w:val="0"/>
              <w:marRight w:val="0"/>
              <w:marTop w:val="0"/>
              <w:marBottom w:val="0"/>
              <w:divBdr>
                <w:top w:val="none" w:sz="0" w:space="0" w:color="auto"/>
                <w:left w:val="none" w:sz="0" w:space="0" w:color="auto"/>
                <w:bottom w:val="none" w:sz="0" w:space="0" w:color="auto"/>
                <w:right w:val="none" w:sz="0" w:space="0" w:color="auto"/>
              </w:divBdr>
            </w:div>
            <w:div w:id="892422913">
              <w:marLeft w:val="0"/>
              <w:marRight w:val="0"/>
              <w:marTop w:val="0"/>
              <w:marBottom w:val="0"/>
              <w:divBdr>
                <w:top w:val="none" w:sz="0" w:space="0" w:color="auto"/>
                <w:left w:val="none" w:sz="0" w:space="0" w:color="auto"/>
                <w:bottom w:val="none" w:sz="0" w:space="0" w:color="auto"/>
                <w:right w:val="none" w:sz="0" w:space="0" w:color="auto"/>
              </w:divBdr>
            </w:div>
            <w:div w:id="1842548026">
              <w:marLeft w:val="0"/>
              <w:marRight w:val="0"/>
              <w:marTop w:val="0"/>
              <w:marBottom w:val="0"/>
              <w:divBdr>
                <w:top w:val="none" w:sz="0" w:space="0" w:color="auto"/>
                <w:left w:val="none" w:sz="0" w:space="0" w:color="auto"/>
                <w:bottom w:val="none" w:sz="0" w:space="0" w:color="auto"/>
                <w:right w:val="none" w:sz="0" w:space="0" w:color="auto"/>
              </w:divBdr>
            </w:div>
            <w:div w:id="201144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99973">
      <w:bodyDiv w:val="1"/>
      <w:marLeft w:val="0"/>
      <w:marRight w:val="0"/>
      <w:marTop w:val="0"/>
      <w:marBottom w:val="0"/>
      <w:divBdr>
        <w:top w:val="none" w:sz="0" w:space="0" w:color="auto"/>
        <w:left w:val="none" w:sz="0" w:space="0" w:color="auto"/>
        <w:bottom w:val="none" w:sz="0" w:space="0" w:color="auto"/>
        <w:right w:val="none" w:sz="0" w:space="0" w:color="auto"/>
      </w:divBdr>
      <w:divsChild>
        <w:div w:id="1936739672">
          <w:marLeft w:val="0"/>
          <w:marRight w:val="0"/>
          <w:marTop w:val="0"/>
          <w:marBottom w:val="0"/>
          <w:divBdr>
            <w:top w:val="none" w:sz="0" w:space="0" w:color="auto"/>
            <w:left w:val="none" w:sz="0" w:space="0" w:color="auto"/>
            <w:bottom w:val="none" w:sz="0" w:space="0" w:color="auto"/>
            <w:right w:val="none" w:sz="0" w:space="0" w:color="auto"/>
          </w:divBdr>
        </w:div>
      </w:divsChild>
    </w:div>
    <w:div w:id="1012343085">
      <w:bodyDiv w:val="1"/>
      <w:marLeft w:val="0"/>
      <w:marRight w:val="0"/>
      <w:marTop w:val="0"/>
      <w:marBottom w:val="0"/>
      <w:divBdr>
        <w:top w:val="none" w:sz="0" w:space="0" w:color="auto"/>
        <w:left w:val="none" w:sz="0" w:space="0" w:color="auto"/>
        <w:bottom w:val="none" w:sz="0" w:space="0" w:color="auto"/>
        <w:right w:val="none" w:sz="0" w:space="0" w:color="auto"/>
      </w:divBdr>
      <w:divsChild>
        <w:div w:id="1637368418">
          <w:marLeft w:val="0"/>
          <w:marRight w:val="0"/>
          <w:marTop w:val="0"/>
          <w:marBottom w:val="0"/>
          <w:divBdr>
            <w:top w:val="none" w:sz="0" w:space="0" w:color="auto"/>
            <w:left w:val="none" w:sz="0" w:space="0" w:color="auto"/>
            <w:bottom w:val="none" w:sz="0" w:space="0" w:color="auto"/>
            <w:right w:val="none" w:sz="0" w:space="0" w:color="auto"/>
          </w:divBdr>
          <w:divsChild>
            <w:div w:id="584264386">
              <w:marLeft w:val="0"/>
              <w:marRight w:val="0"/>
              <w:marTop w:val="0"/>
              <w:marBottom w:val="0"/>
              <w:divBdr>
                <w:top w:val="none" w:sz="0" w:space="0" w:color="auto"/>
                <w:left w:val="none" w:sz="0" w:space="0" w:color="auto"/>
                <w:bottom w:val="none" w:sz="0" w:space="0" w:color="auto"/>
                <w:right w:val="none" w:sz="0" w:space="0" w:color="auto"/>
              </w:divBdr>
            </w:div>
            <w:div w:id="988048141">
              <w:marLeft w:val="0"/>
              <w:marRight w:val="0"/>
              <w:marTop w:val="0"/>
              <w:marBottom w:val="0"/>
              <w:divBdr>
                <w:top w:val="none" w:sz="0" w:space="0" w:color="auto"/>
                <w:left w:val="none" w:sz="0" w:space="0" w:color="auto"/>
                <w:bottom w:val="none" w:sz="0" w:space="0" w:color="auto"/>
                <w:right w:val="none" w:sz="0" w:space="0" w:color="auto"/>
              </w:divBdr>
            </w:div>
            <w:div w:id="1348866878">
              <w:marLeft w:val="0"/>
              <w:marRight w:val="0"/>
              <w:marTop w:val="0"/>
              <w:marBottom w:val="0"/>
              <w:divBdr>
                <w:top w:val="none" w:sz="0" w:space="0" w:color="auto"/>
                <w:left w:val="none" w:sz="0" w:space="0" w:color="auto"/>
                <w:bottom w:val="none" w:sz="0" w:space="0" w:color="auto"/>
                <w:right w:val="none" w:sz="0" w:space="0" w:color="auto"/>
              </w:divBdr>
            </w:div>
            <w:div w:id="179663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16058">
      <w:bodyDiv w:val="1"/>
      <w:marLeft w:val="0"/>
      <w:marRight w:val="0"/>
      <w:marTop w:val="0"/>
      <w:marBottom w:val="0"/>
      <w:divBdr>
        <w:top w:val="none" w:sz="0" w:space="0" w:color="auto"/>
        <w:left w:val="none" w:sz="0" w:space="0" w:color="auto"/>
        <w:bottom w:val="none" w:sz="0" w:space="0" w:color="auto"/>
        <w:right w:val="none" w:sz="0" w:space="0" w:color="auto"/>
      </w:divBdr>
      <w:divsChild>
        <w:div w:id="2018575335">
          <w:marLeft w:val="0"/>
          <w:marRight w:val="0"/>
          <w:marTop w:val="0"/>
          <w:marBottom w:val="0"/>
          <w:divBdr>
            <w:top w:val="none" w:sz="0" w:space="0" w:color="auto"/>
            <w:left w:val="none" w:sz="0" w:space="0" w:color="auto"/>
            <w:bottom w:val="none" w:sz="0" w:space="0" w:color="auto"/>
            <w:right w:val="none" w:sz="0" w:space="0" w:color="auto"/>
          </w:divBdr>
          <w:divsChild>
            <w:div w:id="6715592">
              <w:marLeft w:val="0"/>
              <w:marRight w:val="0"/>
              <w:marTop w:val="0"/>
              <w:marBottom w:val="0"/>
              <w:divBdr>
                <w:top w:val="none" w:sz="0" w:space="0" w:color="auto"/>
                <w:left w:val="none" w:sz="0" w:space="0" w:color="auto"/>
                <w:bottom w:val="none" w:sz="0" w:space="0" w:color="auto"/>
                <w:right w:val="none" w:sz="0" w:space="0" w:color="auto"/>
              </w:divBdr>
            </w:div>
            <w:div w:id="87622886">
              <w:marLeft w:val="0"/>
              <w:marRight w:val="0"/>
              <w:marTop w:val="0"/>
              <w:marBottom w:val="0"/>
              <w:divBdr>
                <w:top w:val="none" w:sz="0" w:space="0" w:color="auto"/>
                <w:left w:val="none" w:sz="0" w:space="0" w:color="auto"/>
                <w:bottom w:val="none" w:sz="0" w:space="0" w:color="auto"/>
                <w:right w:val="none" w:sz="0" w:space="0" w:color="auto"/>
              </w:divBdr>
            </w:div>
            <w:div w:id="120224374">
              <w:marLeft w:val="0"/>
              <w:marRight w:val="0"/>
              <w:marTop w:val="0"/>
              <w:marBottom w:val="0"/>
              <w:divBdr>
                <w:top w:val="none" w:sz="0" w:space="0" w:color="auto"/>
                <w:left w:val="none" w:sz="0" w:space="0" w:color="auto"/>
                <w:bottom w:val="none" w:sz="0" w:space="0" w:color="auto"/>
                <w:right w:val="none" w:sz="0" w:space="0" w:color="auto"/>
              </w:divBdr>
            </w:div>
            <w:div w:id="459691220">
              <w:marLeft w:val="0"/>
              <w:marRight w:val="0"/>
              <w:marTop w:val="0"/>
              <w:marBottom w:val="0"/>
              <w:divBdr>
                <w:top w:val="none" w:sz="0" w:space="0" w:color="auto"/>
                <w:left w:val="none" w:sz="0" w:space="0" w:color="auto"/>
                <w:bottom w:val="none" w:sz="0" w:space="0" w:color="auto"/>
                <w:right w:val="none" w:sz="0" w:space="0" w:color="auto"/>
              </w:divBdr>
            </w:div>
            <w:div w:id="814179043">
              <w:marLeft w:val="0"/>
              <w:marRight w:val="0"/>
              <w:marTop w:val="0"/>
              <w:marBottom w:val="0"/>
              <w:divBdr>
                <w:top w:val="none" w:sz="0" w:space="0" w:color="auto"/>
                <w:left w:val="none" w:sz="0" w:space="0" w:color="auto"/>
                <w:bottom w:val="none" w:sz="0" w:space="0" w:color="auto"/>
                <w:right w:val="none" w:sz="0" w:space="0" w:color="auto"/>
              </w:divBdr>
            </w:div>
            <w:div w:id="1081635577">
              <w:marLeft w:val="0"/>
              <w:marRight w:val="0"/>
              <w:marTop w:val="0"/>
              <w:marBottom w:val="0"/>
              <w:divBdr>
                <w:top w:val="none" w:sz="0" w:space="0" w:color="auto"/>
                <w:left w:val="none" w:sz="0" w:space="0" w:color="auto"/>
                <w:bottom w:val="none" w:sz="0" w:space="0" w:color="auto"/>
                <w:right w:val="none" w:sz="0" w:space="0" w:color="auto"/>
              </w:divBdr>
            </w:div>
            <w:div w:id="1096171760">
              <w:marLeft w:val="0"/>
              <w:marRight w:val="0"/>
              <w:marTop w:val="0"/>
              <w:marBottom w:val="0"/>
              <w:divBdr>
                <w:top w:val="none" w:sz="0" w:space="0" w:color="auto"/>
                <w:left w:val="none" w:sz="0" w:space="0" w:color="auto"/>
                <w:bottom w:val="none" w:sz="0" w:space="0" w:color="auto"/>
                <w:right w:val="none" w:sz="0" w:space="0" w:color="auto"/>
              </w:divBdr>
            </w:div>
            <w:div w:id="1160659357">
              <w:marLeft w:val="0"/>
              <w:marRight w:val="0"/>
              <w:marTop w:val="0"/>
              <w:marBottom w:val="0"/>
              <w:divBdr>
                <w:top w:val="none" w:sz="0" w:space="0" w:color="auto"/>
                <w:left w:val="none" w:sz="0" w:space="0" w:color="auto"/>
                <w:bottom w:val="none" w:sz="0" w:space="0" w:color="auto"/>
                <w:right w:val="none" w:sz="0" w:space="0" w:color="auto"/>
              </w:divBdr>
            </w:div>
            <w:div w:id="1303385814">
              <w:marLeft w:val="0"/>
              <w:marRight w:val="0"/>
              <w:marTop w:val="0"/>
              <w:marBottom w:val="0"/>
              <w:divBdr>
                <w:top w:val="none" w:sz="0" w:space="0" w:color="auto"/>
                <w:left w:val="none" w:sz="0" w:space="0" w:color="auto"/>
                <w:bottom w:val="none" w:sz="0" w:space="0" w:color="auto"/>
                <w:right w:val="none" w:sz="0" w:space="0" w:color="auto"/>
              </w:divBdr>
            </w:div>
            <w:div w:id="1488397605">
              <w:marLeft w:val="0"/>
              <w:marRight w:val="0"/>
              <w:marTop w:val="0"/>
              <w:marBottom w:val="0"/>
              <w:divBdr>
                <w:top w:val="none" w:sz="0" w:space="0" w:color="auto"/>
                <w:left w:val="none" w:sz="0" w:space="0" w:color="auto"/>
                <w:bottom w:val="none" w:sz="0" w:space="0" w:color="auto"/>
                <w:right w:val="none" w:sz="0" w:space="0" w:color="auto"/>
              </w:divBdr>
            </w:div>
            <w:div w:id="171877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98592">
      <w:bodyDiv w:val="1"/>
      <w:marLeft w:val="0"/>
      <w:marRight w:val="0"/>
      <w:marTop w:val="0"/>
      <w:marBottom w:val="0"/>
      <w:divBdr>
        <w:top w:val="none" w:sz="0" w:space="0" w:color="auto"/>
        <w:left w:val="none" w:sz="0" w:space="0" w:color="auto"/>
        <w:bottom w:val="none" w:sz="0" w:space="0" w:color="auto"/>
        <w:right w:val="none" w:sz="0" w:space="0" w:color="auto"/>
      </w:divBdr>
      <w:divsChild>
        <w:div w:id="1001615239">
          <w:marLeft w:val="0"/>
          <w:marRight w:val="0"/>
          <w:marTop w:val="0"/>
          <w:marBottom w:val="0"/>
          <w:divBdr>
            <w:top w:val="none" w:sz="0" w:space="0" w:color="auto"/>
            <w:left w:val="none" w:sz="0" w:space="0" w:color="auto"/>
            <w:bottom w:val="none" w:sz="0" w:space="0" w:color="auto"/>
            <w:right w:val="none" w:sz="0" w:space="0" w:color="auto"/>
          </w:divBdr>
          <w:divsChild>
            <w:div w:id="52042925">
              <w:marLeft w:val="0"/>
              <w:marRight w:val="0"/>
              <w:marTop w:val="0"/>
              <w:marBottom w:val="0"/>
              <w:divBdr>
                <w:top w:val="none" w:sz="0" w:space="0" w:color="auto"/>
                <w:left w:val="none" w:sz="0" w:space="0" w:color="auto"/>
                <w:bottom w:val="none" w:sz="0" w:space="0" w:color="auto"/>
                <w:right w:val="none" w:sz="0" w:space="0" w:color="auto"/>
              </w:divBdr>
            </w:div>
            <w:div w:id="84696778">
              <w:marLeft w:val="0"/>
              <w:marRight w:val="0"/>
              <w:marTop w:val="0"/>
              <w:marBottom w:val="0"/>
              <w:divBdr>
                <w:top w:val="none" w:sz="0" w:space="0" w:color="auto"/>
                <w:left w:val="none" w:sz="0" w:space="0" w:color="auto"/>
                <w:bottom w:val="none" w:sz="0" w:space="0" w:color="auto"/>
                <w:right w:val="none" w:sz="0" w:space="0" w:color="auto"/>
              </w:divBdr>
            </w:div>
            <w:div w:id="363790359">
              <w:marLeft w:val="0"/>
              <w:marRight w:val="0"/>
              <w:marTop w:val="0"/>
              <w:marBottom w:val="0"/>
              <w:divBdr>
                <w:top w:val="none" w:sz="0" w:space="0" w:color="auto"/>
                <w:left w:val="none" w:sz="0" w:space="0" w:color="auto"/>
                <w:bottom w:val="none" w:sz="0" w:space="0" w:color="auto"/>
                <w:right w:val="none" w:sz="0" w:space="0" w:color="auto"/>
              </w:divBdr>
            </w:div>
            <w:div w:id="438836213">
              <w:marLeft w:val="0"/>
              <w:marRight w:val="0"/>
              <w:marTop w:val="0"/>
              <w:marBottom w:val="0"/>
              <w:divBdr>
                <w:top w:val="none" w:sz="0" w:space="0" w:color="auto"/>
                <w:left w:val="none" w:sz="0" w:space="0" w:color="auto"/>
                <w:bottom w:val="none" w:sz="0" w:space="0" w:color="auto"/>
                <w:right w:val="none" w:sz="0" w:space="0" w:color="auto"/>
              </w:divBdr>
            </w:div>
            <w:div w:id="9867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98343">
      <w:bodyDiv w:val="1"/>
      <w:marLeft w:val="0"/>
      <w:marRight w:val="0"/>
      <w:marTop w:val="0"/>
      <w:marBottom w:val="0"/>
      <w:divBdr>
        <w:top w:val="none" w:sz="0" w:space="0" w:color="auto"/>
        <w:left w:val="none" w:sz="0" w:space="0" w:color="auto"/>
        <w:bottom w:val="none" w:sz="0" w:space="0" w:color="auto"/>
        <w:right w:val="none" w:sz="0" w:space="0" w:color="auto"/>
      </w:divBdr>
      <w:divsChild>
        <w:div w:id="353725876">
          <w:marLeft w:val="0"/>
          <w:marRight w:val="0"/>
          <w:marTop w:val="0"/>
          <w:marBottom w:val="0"/>
          <w:divBdr>
            <w:top w:val="none" w:sz="0" w:space="0" w:color="auto"/>
            <w:left w:val="none" w:sz="0" w:space="0" w:color="auto"/>
            <w:bottom w:val="none" w:sz="0" w:space="0" w:color="auto"/>
            <w:right w:val="none" w:sz="0" w:space="0" w:color="auto"/>
          </w:divBdr>
          <w:divsChild>
            <w:div w:id="20610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57530">
      <w:bodyDiv w:val="1"/>
      <w:marLeft w:val="0"/>
      <w:marRight w:val="0"/>
      <w:marTop w:val="0"/>
      <w:marBottom w:val="0"/>
      <w:divBdr>
        <w:top w:val="none" w:sz="0" w:space="0" w:color="auto"/>
        <w:left w:val="none" w:sz="0" w:space="0" w:color="auto"/>
        <w:bottom w:val="none" w:sz="0" w:space="0" w:color="auto"/>
        <w:right w:val="none" w:sz="0" w:space="0" w:color="auto"/>
      </w:divBdr>
      <w:divsChild>
        <w:div w:id="980768302">
          <w:marLeft w:val="0"/>
          <w:marRight w:val="0"/>
          <w:marTop w:val="0"/>
          <w:marBottom w:val="0"/>
          <w:divBdr>
            <w:top w:val="none" w:sz="0" w:space="0" w:color="auto"/>
            <w:left w:val="none" w:sz="0" w:space="0" w:color="auto"/>
            <w:bottom w:val="none" w:sz="0" w:space="0" w:color="auto"/>
            <w:right w:val="none" w:sz="0" w:space="0" w:color="auto"/>
          </w:divBdr>
        </w:div>
      </w:divsChild>
    </w:div>
    <w:div w:id="1459567479">
      <w:bodyDiv w:val="1"/>
      <w:marLeft w:val="0"/>
      <w:marRight w:val="0"/>
      <w:marTop w:val="0"/>
      <w:marBottom w:val="0"/>
      <w:divBdr>
        <w:top w:val="none" w:sz="0" w:space="0" w:color="auto"/>
        <w:left w:val="none" w:sz="0" w:space="0" w:color="auto"/>
        <w:bottom w:val="none" w:sz="0" w:space="0" w:color="auto"/>
        <w:right w:val="none" w:sz="0" w:space="0" w:color="auto"/>
      </w:divBdr>
      <w:divsChild>
        <w:div w:id="66465190">
          <w:marLeft w:val="0"/>
          <w:marRight w:val="0"/>
          <w:marTop w:val="0"/>
          <w:marBottom w:val="0"/>
          <w:divBdr>
            <w:top w:val="none" w:sz="0" w:space="0" w:color="auto"/>
            <w:left w:val="none" w:sz="0" w:space="0" w:color="auto"/>
            <w:bottom w:val="none" w:sz="0" w:space="0" w:color="auto"/>
            <w:right w:val="none" w:sz="0" w:space="0" w:color="auto"/>
          </w:divBdr>
          <w:divsChild>
            <w:div w:id="66343225">
              <w:marLeft w:val="0"/>
              <w:marRight w:val="0"/>
              <w:marTop w:val="0"/>
              <w:marBottom w:val="0"/>
              <w:divBdr>
                <w:top w:val="none" w:sz="0" w:space="0" w:color="auto"/>
                <w:left w:val="none" w:sz="0" w:space="0" w:color="auto"/>
                <w:bottom w:val="none" w:sz="0" w:space="0" w:color="auto"/>
                <w:right w:val="none" w:sz="0" w:space="0" w:color="auto"/>
              </w:divBdr>
            </w:div>
            <w:div w:id="482553424">
              <w:marLeft w:val="0"/>
              <w:marRight w:val="0"/>
              <w:marTop w:val="0"/>
              <w:marBottom w:val="0"/>
              <w:divBdr>
                <w:top w:val="none" w:sz="0" w:space="0" w:color="auto"/>
                <w:left w:val="none" w:sz="0" w:space="0" w:color="auto"/>
                <w:bottom w:val="none" w:sz="0" w:space="0" w:color="auto"/>
                <w:right w:val="none" w:sz="0" w:space="0" w:color="auto"/>
              </w:divBdr>
            </w:div>
            <w:div w:id="798499954">
              <w:marLeft w:val="0"/>
              <w:marRight w:val="0"/>
              <w:marTop w:val="0"/>
              <w:marBottom w:val="0"/>
              <w:divBdr>
                <w:top w:val="none" w:sz="0" w:space="0" w:color="auto"/>
                <w:left w:val="none" w:sz="0" w:space="0" w:color="auto"/>
                <w:bottom w:val="none" w:sz="0" w:space="0" w:color="auto"/>
                <w:right w:val="none" w:sz="0" w:space="0" w:color="auto"/>
              </w:divBdr>
            </w:div>
            <w:div w:id="932780674">
              <w:marLeft w:val="0"/>
              <w:marRight w:val="0"/>
              <w:marTop w:val="0"/>
              <w:marBottom w:val="0"/>
              <w:divBdr>
                <w:top w:val="none" w:sz="0" w:space="0" w:color="auto"/>
                <w:left w:val="none" w:sz="0" w:space="0" w:color="auto"/>
                <w:bottom w:val="none" w:sz="0" w:space="0" w:color="auto"/>
                <w:right w:val="none" w:sz="0" w:space="0" w:color="auto"/>
              </w:divBdr>
            </w:div>
            <w:div w:id="1069381700">
              <w:marLeft w:val="0"/>
              <w:marRight w:val="0"/>
              <w:marTop w:val="0"/>
              <w:marBottom w:val="0"/>
              <w:divBdr>
                <w:top w:val="none" w:sz="0" w:space="0" w:color="auto"/>
                <w:left w:val="none" w:sz="0" w:space="0" w:color="auto"/>
                <w:bottom w:val="none" w:sz="0" w:space="0" w:color="auto"/>
                <w:right w:val="none" w:sz="0" w:space="0" w:color="auto"/>
              </w:divBdr>
            </w:div>
            <w:div w:id="20731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83252">
      <w:bodyDiv w:val="1"/>
      <w:marLeft w:val="0"/>
      <w:marRight w:val="0"/>
      <w:marTop w:val="0"/>
      <w:marBottom w:val="0"/>
      <w:divBdr>
        <w:top w:val="none" w:sz="0" w:space="0" w:color="auto"/>
        <w:left w:val="none" w:sz="0" w:space="0" w:color="auto"/>
        <w:bottom w:val="none" w:sz="0" w:space="0" w:color="auto"/>
        <w:right w:val="none" w:sz="0" w:space="0" w:color="auto"/>
      </w:divBdr>
      <w:divsChild>
        <w:div w:id="1727676980">
          <w:marLeft w:val="0"/>
          <w:marRight w:val="0"/>
          <w:marTop w:val="0"/>
          <w:marBottom w:val="0"/>
          <w:divBdr>
            <w:top w:val="none" w:sz="0" w:space="0" w:color="auto"/>
            <w:left w:val="none" w:sz="0" w:space="0" w:color="auto"/>
            <w:bottom w:val="none" w:sz="0" w:space="0" w:color="auto"/>
            <w:right w:val="none" w:sz="0" w:space="0" w:color="auto"/>
          </w:divBdr>
          <w:divsChild>
            <w:div w:id="689066176">
              <w:marLeft w:val="0"/>
              <w:marRight w:val="0"/>
              <w:marTop w:val="0"/>
              <w:marBottom w:val="0"/>
              <w:divBdr>
                <w:top w:val="none" w:sz="0" w:space="0" w:color="auto"/>
                <w:left w:val="none" w:sz="0" w:space="0" w:color="auto"/>
                <w:bottom w:val="none" w:sz="0" w:space="0" w:color="auto"/>
                <w:right w:val="none" w:sz="0" w:space="0" w:color="auto"/>
              </w:divBdr>
            </w:div>
            <w:div w:id="117022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6654">
      <w:bodyDiv w:val="1"/>
      <w:marLeft w:val="0"/>
      <w:marRight w:val="0"/>
      <w:marTop w:val="0"/>
      <w:marBottom w:val="0"/>
      <w:divBdr>
        <w:top w:val="none" w:sz="0" w:space="0" w:color="auto"/>
        <w:left w:val="none" w:sz="0" w:space="0" w:color="auto"/>
        <w:bottom w:val="none" w:sz="0" w:space="0" w:color="auto"/>
        <w:right w:val="none" w:sz="0" w:space="0" w:color="auto"/>
      </w:divBdr>
    </w:div>
    <w:div w:id="1728840895">
      <w:bodyDiv w:val="1"/>
      <w:marLeft w:val="0"/>
      <w:marRight w:val="0"/>
      <w:marTop w:val="0"/>
      <w:marBottom w:val="0"/>
      <w:divBdr>
        <w:top w:val="none" w:sz="0" w:space="0" w:color="auto"/>
        <w:left w:val="none" w:sz="0" w:space="0" w:color="auto"/>
        <w:bottom w:val="none" w:sz="0" w:space="0" w:color="auto"/>
        <w:right w:val="none" w:sz="0" w:space="0" w:color="auto"/>
      </w:divBdr>
      <w:divsChild>
        <w:div w:id="927617816">
          <w:marLeft w:val="0"/>
          <w:marRight w:val="0"/>
          <w:marTop w:val="0"/>
          <w:marBottom w:val="0"/>
          <w:divBdr>
            <w:top w:val="none" w:sz="0" w:space="0" w:color="auto"/>
            <w:left w:val="none" w:sz="0" w:space="0" w:color="auto"/>
            <w:bottom w:val="none" w:sz="0" w:space="0" w:color="auto"/>
            <w:right w:val="none" w:sz="0" w:space="0" w:color="auto"/>
          </w:divBdr>
          <w:divsChild>
            <w:div w:id="115874803">
              <w:marLeft w:val="0"/>
              <w:marRight w:val="0"/>
              <w:marTop w:val="0"/>
              <w:marBottom w:val="0"/>
              <w:divBdr>
                <w:top w:val="none" w:sz="0" w:space="0" w:color="auto"/>
                <w:left w:val="none" w:sz="0" w:space="0" w:color="auto"/>
                <w:bottom w:val="none" w:sz="0" w:space="0" w:color="auto"/>
                <w:right w:val="none" w:sz="0" w:space="0" w:color="auto"/>
              </w:divBdr>
            </w:div>
            <w:div w:id="851577563">
              <w:marLeft w:val="0"/>
              <w:marRight w:val="0"/>
              <w:marTop w:val="0"/>
              <w:marBottom w:val="0"/>
              <w:divBdr>
                <w:top w:val="none" w:sz="0" w:space="0" w:color="auto"/>
                <w:left w:val="none" w:sz="0" w:space="0" w:color="auto"/>
                <w:bottom w:val="none" w:sz="0" w:space="0" w:color="auto"/>
                <w:right w:val="none" w:sz="0" w:space="0" w:color="auto"/>
              </w:divBdr>
            </w:div>
            <w:div w:id="89511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038593">
      <w:bodyDiv w:val="1"/>
      <w:marLeft w:val="0"/>
      <w:marRight w:val="0"/>
      <w:marTop w:val="0"/>
      <w:marBottom w:val="0"/>
      <w:divBdr>
        <w:top w:val="none" w:sz="0" w:space="0" w:color="auto"/>
        <w:left w:val="none" w:sz="0" w:space="0" w:color="auto"/>
        <w:bottom w:val="none" w:sz="0" w:space="0" w:color="auto"/>
        <w:right w:val="none" w:sz="0" w:space="0" w:color="auto"/>
      </w:divBdr>
    </w:div>
    <w:div w:id="1761683068">
      <w:bodyDiv w:val="1"/>
      <w:marLeft w:val="0"/>
      <w:marRight w:val="0"/>
      <w:marTop w:val="0"/>
      <w:marBottom w:val="0"/>
      <w:divBdr>
        <w:top w:val="none" w:sz="0" w:space="0" w:color="auto"/>
        <w:left w:val="none" w:sz="0" w:space="0" w:color="auto"/>
        <w:bottom w:val="none" w:sz="0" w:space="0" w:color="auto"/>
        <w:right w:val="none" w:sz="0" w:space="0" w:color="auto"/>
      </w:divBdr>
      <w:divsChild>
        <w:div w:id="1065420266">
          <w:marLeft w:val="0"/>
          <w:marRight w:val="0"/>
          <w:marTop w:val="0"/>
          <w:marBottom w:val="0"/>
          <w:divBdr>
            <w:top w:val="none" w:sz="0" w:space="0" w:color="auto"/>
            <w:left w:val="none" w:sz="0" w:space="0" w:color="auto"/>
            <w:bottom w:val="none" w:sz="0" w:space="0" w:color="auto"/>
            <w:right w:val="none" w:sz="0" w:space="0" w:color="auto"/>
          </w:divBdr>
          <w:divsChild>
            <w:div w:id="254939609">
              <w:marLeft w:val="0"/>
              <w:marRight w:val="0"/>
              <w:marTop w:val="0"/>
              <w:marBottom w:val="0"/>
              <w:divBdr>
                <w:top w:val="none" w:sz="0" w:space="0" w:color="auto"/>
                <w:left w:val="none" w:sz="0" w:space="0" w:color="auto"/>
                <w:bottom w:val="none" w:sz="0" w:space="0" w:color="auto"/>
                <w:right w:val="none" w:sz="0" w:space="0" w:color="auto"/>
              </w:divBdr>
            </w:div>
            <w:div w:id="775296826">
              <w:marLeft w:val="0"/>
              <w:marRight w:val="0"/>
              <w:marTop w:val="0"/>
              <w:marBottom w:val="0"/>
              <w:divBdr>
                <w:top w:val="none" w:sz="0" w:space="0" w:color="auto"/>
                <w:left w:val="none" w:sz="0" w:space="0" w:color="auto"/>
                <w:bottom w:val="none" w:sz="0" w:space="0" w:color="auto"/>
                <w:right w:val="none" w:sz="0" w:space="0" w:color="auto"/>
              </w:divBdr>
            </w:div>
            <w:div w:id="120987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96866">
      <w:bodyDiv w:val="1"/>
      <w:marLeft w:val="0"/>
      <w:marRight w:val="0"/>
      <w:marTop w:val="0"/>
      <w:marBottom w:val="0"/>
      <w:divBdr>
        <w:top w:val="none" w:sz="0" w:space="0" w:color="auto"/>
        <w:left w:val="none" w:sz="0" w:space="0" w:color="auto"/>
        <w:bottom w:val="none" w:sz="0" w:space="0" w:color="auto"/>
        <w:right w:val="none" w:sz="0" w:space="0" w:color="auto"/>
      </w:divBdr>
      <w:divsChild>
        <w:div w:id="494953165">
          <w:marLeft w:val="0"/>
          <w:marRight w:val="0"/>
          <w:marTop w:val="0"/>
          <w:marBottom w:val="0"/>
          <w:divBdr>
            <w:top w:val="none" w:sz="0" w:space="0" w:color="auto"/>
            <w:left w:val="none" w:sz="0" w:space="0" w:color="auto"/>
            <w:bottom w:val="none" w:sz="0" w:space="0" w:color="auto"/>
            <w:right w:val="none" w:sz="0" w:space="0" w:color="auto"/>
          </w:divBdr>
          <w:divsChild>
            <w:div w:id="98986482">
              <w:marLeft w:val="0"/>
              <w:marRight w:val="0"/>
              <w:marTop w:val="0"/>
              <w:marBottom w:val="0"/>
              <w:divBdr>
                <w:top w:val="none" w:sz="0" w:space="0" w:color="auto"/>
                <w:left w:val="none" w:sz="0" w:space="0" w:color="auto"/>
                <w:bottom w:val="none" w:sz="0" w:space="0" w:color="auto"/>
                <w:right w:val="none" w:sz="0" w:space="0" w:color="auto"/>
              </w:divBdr>
            </w:div>
            <w:div w:id="513886801">
              <w:marLeft w:val="0"/>
              <w:marRight w:val="0"/>
              <w:marTop w:val="0"/>
              <w:marBottom w:val="0"/>
              <w:divBdr>
                <w:top w:val="none" w:sz="0" w:space="0" w:color="auto"/>
                <w:left w:val="none" w:sz="0" w:space="0" w:color="auto"/>
                <w:bottom w:val="none" w:sz="0" w:space="0" w:color="auto"/>
                <w:right w:val="none" w:sz="0" w:space="0" w:color="auto"/>
              </w:divBdr>
            </w:div>
            <w:div w:id="781219380">
              <w:marLeft w:val="0"/>
              <w:marRight w:val="0"/>
              <w:marTop w:val="0"/>
              <w:marBottom w:val="0"/>
              <w:divBdr>
                <w:top w:val="none" w:sz="0" w:space="0" w:color="auto"/>
                <w:left w:val="none" w:sz="0" w:space="0" w:color="auto"/>
                <w:bottom w:val="none" w:sz="0" w:space="0" w:color="auto"/>
                <w:right w:val="none" w:sz="0" w:space="0" w:color="auto"/>
              </w:divBdr>
            </w:div>
            <w:div w:id="12466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02180">
      <w:bodyDiv w:val="1"/>
      <w:marLeft w:val="0"/>
      <w:marRight w:val="0"/>
      <w:marTop w:val="0"/>
      <w:marBottom w:val="0"/>
      <w:divBdr>
        <w:top w:val="none" w:sz="0" w:space="0" w:color="auto"/>
        <w:left w:val="none" w:sz="0" w:space="0" w:color="auto"/>
        <w:bottom w:val="none" w:sz="0" w:space="0" w:color="auto"/>
        <w:right w:val="none" w:sz="0" w:space="0" w:color="auto"/>
      </w:divBdr>
      <w:divsChild>
        <w:div w:id="793523423">
          <w:marLeft w:val="0"/>
          <w:marRight w:val="0"/>
          <w:marTop w:val="0"/>
          <w:marBottom w:val="0"/>
          <w:divBdr>
            <w:top w:val="none" w:sz="0" w:space="0" w:color="auto"/>
            <w:left w:val="none" w:sz="0" w:space="0" w:color="auto"/>
            <w:bottom w:val="none" w:sz="0" w:space="0" w:color="auto"/>
            <w:right w:val="none" w:sz="0" w:space="0" w:color="auto"/>
          </w:divBdr>
          <w:divsChild>
            <w:div w:id="178777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383000">
      <w:bodyDiv w:val="1"/>
      <w:marLeft w:val="0"/>
      <w:marRight w:val="0"/>
      <w:marTop w:val="0"/>
      <w:marBottom w:val="0"/>
      <w:divBdr>
        <w:top w:val="none" w:sz="0" w:space="0" w:color="auto"/>
        <w:left w:val="none" w:sz="0" w:space="0" w:color="auto"/>
        <w:bottom w:val="none" w:sz="0" w:space="0" w:color="auto"/>
        <w:right w:val="none" w:sz="0" w:space="0" w:color="auto"/>
      </w:divBdr>
      <w:divsChild>
        <w:div w:id="1223369640">
          <w:marLeft w:val="0"/>
          <w:marRight w:val="0"/>
          <w:marTop w:val="0"/>
          <w:marBottom w:val="0"/>
          <w:divBdr>
            <w:top w:val="none" w:sz="0" w:space="0" w:color="auto"/>
            <w:left w:val="none" w:sz="0" w:space="0" w:color="auto"/>
            <w:bottom w:val="none" w:sz="0" w:space="0" w:color="auto"/>
            <w:right w:val="none" w:sz="0" w:space="0" w:color="auto"/>
          </w:divBdr>
          <w:divsChild>
            <w:div w:id="303853481">
              <w:marLeft w:val="0"/>
              <w:marRight w:val="0"/>
              <w:marTop w:val="0"/>
              <w:marBottom w:val="0"/>
              <w:divBdr>
                <w:top w:val="none" w:sz="0" w:space="0" w:color="auto"/>
                <w:left w:val="none" w:sz="0" w:space="0" w:color="auto"/>
                <w:bottom w:val="none" w:sz="0" w:space="0" w:color="auto"/>
                <w:right w:val="none" w:sz="0" w:space="0" w:color="auto"/>
              </w:divBdr>
            </w:div>
            <w:div w:id="732309732">
              <w:marLeft w:val="0"/>
              <w:marRight w:val="0"/>
              <w:marTop w:val="0"/>
              <w:marBottom w:val="0"/>
              <w:divBdr>
                <w:top w:val="none" w:sz="0" w:space="0" w:color="auto"/>
                <w:left w:val="none" w:sz="0" w:space="0" w:color="auto"/>
                <w:bottom w:val="none" w:sz="0" w:space="0" w:color="auto"/>
                <w:right w:val="none" w:sz="0" w:space="0" w:color="auto"/>
              </w:divBdr>
            </w:div>
            <w:div w:id="1031608565">
              <w:marLeft w:val="0"/>
              <w:marRight w:val="0"/>
              <w:marTop w:val="0"/>
              <w:marBottom w:val="0"/>
              <w:divBdr>
                <w:top w:val="none" w:sz="0" w:space="0" w:color="auto"/>
                <w:left w:val="none" w:sz="0" w:space="0" w:color="auto"/>
                <w:bottom w:val="none" w:sz="0" w:space="0" w:color="auto"/>
                <w:right w:val="none" w:sz="0" w:space="0" w:color="auto"/>
              </w:divBdr>
            </w:div>
            <w:div w:id="1534731314">
              <w:marLeft w:val="0"/>
              <w:marRight w:val="0"/>
              <w:marTop w:val="0"/>
              <w:marBottom w:val="0"/>
              <w:divBdr>
                <w:top w:val="none" w:sz="0" w:space="0" w:color="auto"/>
                <w:left w:val="none" w:sz="0" w:space="0" w:color="auto"/>
                <w:bottom w:val="none" w:sz="0" w:space="0" w:color="auto"/>
                <w:right w:val="none" w:sz="0" w:space="0" w:color="auto"/>
              </w:divBdr>
            </w:div>
            <w:div w:id="19506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irjaamo@ym.f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Yhteiset/0%20sisa&#776;inen%20tiedotus/SAFAn%20ulkoasu/Kirjelomakepohjat/SAFA_va&#776;ri_kirjelomakepohja/word/SAFA_va&#776;ri_kirjelpohja,%20sivunumeroilla%20-%20uusi%20dokumentti.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SAFA_väri_kirjelpohja, sivunumeroilla - uusi dokumentti.dotx</Template>
  <TotalTime>21</TotalTime>
  <Pages>8</Pages>
  <Words>1810</Words>
  <Characters>15917</Characters>
  <Application>Microsoft Office Word</Application>
  <DocSecurity>0</DocSecurity>
  <Lines>224</Lines>
  <Paragraphs>56</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Extended DISC A4 Letterhead</vt:lpstr>
      <vt:lpstr>Extended DISC A4 Letterhead</vt:lpstr>
    </vt:vector>
  </TitlesOfParts>
  <Company>SAFA</Company>
  <LinksUpToDate>false</LinksUpToDate>
  <CharactersWithSpaces>17671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Extended DISC A4 Letterhead</dc:title>
  <dc:creator>Heini Korpelainen</dc:creator>
  <cp:lastModifiedBy>pia selroos</cp:lastModifiedBy>
  <cp:revision>6</cp:revision>
  <cp:lastPrinted>2011-12-19T11:47:00Z</cp:lastPrinted>
  <dcterms:created xsi:type="dcterms:W3CDTF">2022-04-22T12:33:00Z</dcterms:created>
  <dcterms:modified xsi:type="dcterms:W3CDTF">2022-04-22T12:58:00Z</dcterms:modified>
</cp:coreProperties>
</file>